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7624" w14:textId="03F111BD" w:rsidR="00820BC5" w:rsidRPr="00E92332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 w:rsidRPr="00E92332">
        <w:rPr>
          <w:rFonts w:cs="Arial"/>
          <w:b/>
          <w:sz w:val="24"/>
          <w:szCs w:val="24"/>
          <w:lang w:val="en-US"/>
        </w:rPr>
        <w:t>3GPP TSG-RAN WG4 Meeting #</w:t>
      </w:r>
      <w:r w:rsidR="0055480A">
        <w:rPr>
          <w:rFonts w:cs="Arial"/>
          <w:b/>
          <w:sz w:val="24"/>
          <w:szCs w:val="24"/>
          <w:lang w:val="en-US"/>
        </w:rPr>
        <w:t>117</w:t>
      </w:r>
      <w:r w:rsidRPr="00E92332">
        <w:rPr>
          <w:rFonts w:cs="Arial"/>
          <w:b/>
          <w:sz w:val="24"/>
          <w:szCs w:val="24"/>
          <w:lang w:val="en-US"/>
        </w:rPr>
        <w:tab/>
      </w:r>
      <w:r w:rsidR="00FF09C5" w:rsidRPr="00FF09C5">
        <w:rPr>
          <w:rFonts w:cs="Arial"/>
          <w:b/>
          <w:sz w:val="24"/>
          <w:szCs w:val="24"/>
          <w:lang w:val="en-US"/>
        </w:rPr>
        <w:t>R4-2520546</w:t>
      </w:r>
    </w:p>
    <w:p w14:paraId="6F9F125A" w14:textId="5C9D1611" w:rsidR="00820BC5" w:rsidRPr="00E92332" w:rsidRDefault="00025BD3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Dallas</w:t>
      </w:r>
      <w:r w:rsidR="00820BC5" w:rsidRPr="00E92332">
        <w:rPr>
          <w:rFonts w:cs="Arial"/>
          <w:b/>
          <w:sz w:val="24"/>
          <w:szCs w:val="24"/>
          <w:lang w:val="en-US"/>
        </w:rPr>
        <w:t>,</w:t>
      </w:r>
      <w:r w:rsidR="00704267" w:rsidRPr="00E92332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USA</w:t>
      </w:r>
      <w:r w:rsidR="00F1354A" w:rsidRPr="00E92332">
        <w:rPr>
          <w:rFonts w:cs="Arial"/>
          <w:b/>
          <w:sz w:val="24"/>
          <w:szCs w:val="24"/>
          <w:lang w:val="en-US"/>
        </w:rPr>
        <w:t xml:space="preserve"> </w:t>
      </w:r>
      <w:r w:rsidR="0055480A">
        <w:rPr>
          <w:rFonts w:cs="Arial"/>
          <w:b/>
          <w:sz w:val="24"/>
          <w:szCs w:val="24"/>
          <w:lang w:val="en-US"/>
        </w:rPr>
        <w:t>1</w:t>
      </w:r>
      <w:r w:rsidR="00704267" w:rsidRPr="00E92332">
        <w:rPr>
          <w:rFonts w:cs="Arial"/>
          <w:b/>
          <w:sz w:val="24"/>
          <w:szCs w:val="24"/>
          <w:lang w:val="en-US"/>
        </w:rPr>
        <w:t>7</w:t>
      </w:r>
      <w:r w:rsidR="00820BC5" w:rsidRPr="00E92332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– </w:t>
      </w:r>
      <w:r w:rsidR="0055480A">
        <w:rPr>
          <w:rFonts w:cs="Arial"/>
          <w:b/>
          <w:sz w:val="24"/>
          <w:szCs w:val="24"/>
          <w:lang w:val="en-US"/>
        </w:rPr>
        <w:t>21</w:t>
      </w:r>
      <w:r w:rsidR="0055480A">
        <w:rPr>
          <w:rFonts w:cs="Arial"/>
          <w:b/>
          <w:sz w:val="24"/>
          <w:szCs w:val="24"/>
          <w:vertAlign w:val="superscript"/>
          <w:lang w:val="en-US"/>
        </w:rPr>
        <w:t>st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</w:t>
      </w:r>
      <w:r w:rsidR="0055480A">
        <w:rPr>
          <w:rFonts w:cs="Arial"/>
          <w:b/>
          <w:sz w:val="24"/>
          <w:szCs w:val="24"/>
          <w:lang w:val="en-US"/>
        </w:rPr>
        <w:t>November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20</w:t>
      </w:r>
      <w:bookmarkEnd w:id="0"/>
      <w:r w:rsidR="00595F9E" w:rsidRPr="00E92332">
        <w:rPr>
          <w:rFonts w:cs="Arial"/>
          <w:b/>
          <w:sz w:val="24"/>
          <w:szCs w:val="24"/>
          <w:lang w:val="en-US"/>
        </w:rPr>
        <w:t>2</w:t>
      </w:r>
      <w:r w:rsidR="00704267" w:rsidRPr="00E92332">
        <w:rPr>
          <w:rFonts w:cs="Arial"/>
          <w:b/>
          <w:sz w:val="24"/>
          <w:szCs w:val="24"/>
          <w:lang w:val="en-US"/>
        </w:rPr>
        <w:t>5</w:t>
      </w:r>
    </w:p>
    <w:p w14:paraId="448FE747" w14:textId="77777777" w:rsidR="0043450E" w:rsidRPr="00E92332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5FA86DE0" w14:textId="79E6C46A" w:rsidR="0043450E" w:rsidRPr="00E92332" w:rsidRDefault="0043450E" w:rsidP="0043450E">
      <w:pPr>
        <w:tabs>
          <w:tab w:val="left" w:pos="1985"/>
        </w:tabs>
        <w:jc w:val="both"/>
        <w:rPr>
          <w:b/>
          <w:sz w:val="22"/>
          <w:lang w:val="en-US"/>
        </w:rPr>
      </w:pPr>
      <w:r w:rsidRPr="00E92332">
        <w:rPr>
          <w:b/>
          <w:sz w:val="22"/>
          <w:lang w:val="en-US"/>
        </w:rPr>
        <w:t xml:space="preserve">Source: </w:t>
      </w:r>
      <w:r w:rsidRPr="00E92332">
        <w:rPr>
          <w:b/>
          <w:sz w:val="22"/>
          <w:lang w:val="en-US"/>
        </w:rPr>
        <w:tab/>
      </w:r>
      <w:r w:rsidRPr="00E92332">
        <w:rPr>
          <w:sz w:val="22"/>
          <w:lang w:val="en-US"/>
        </w:rPr>
        <w:t>Nok</w:t>
      </w:r>
      <w:r w:rsidR="00BC764C" w:rsidRPr="00E92332">
        <w:rPr>
          <w:sz w:val="22"/>
          <w:lang w:val="en-US"/>
        </w:rPr>
        <w:t>ia</w:t>
      </w:r>
    </w:p>
    <w:p w14:paraId="5B8C1778" w14:textId="157933DB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>Title:</w:t>
      </w:r>
      <w:r w:rsidRPr="00E92332">
        <w:rPr>
          <w:sz w:val="22"/>
          <w:lang w:val="en-US"/>
        </w:rPr>
        <w:t xml:space="preserve"> </w:t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bookmarkStart w:id="1" w:name="_Hlk24032798"/>
      <w:r w:rsidR="00121595">
        <w:rPr>
          <w:sz w:val="22"/>
          <w:lang w:val="en-US"/>
        </w:rPr>
        <w:t>6</w:t>
      </w:r>
      <w:r w:rsidR="002A67DB" w:rsidRPr="00E92332">
        <w:rPr>
          <w:sz w:val="22"/>
          <w:lang w:val="en-US"/>
        </w:rPr>
        <w:t xml:space="preserve"> MHz</w:t>
      </w:r>
      <w:r w:rsidR="00013C65" w:rsidRPr="00E92332">
        <w:rPr>
          <w:sz w:val="22"/>
          <w:lang w:val="en-US"/>
        </w:rPr>
        <w:t xml:space="preserve"> A-MPR simulations and proposal</w:t>
      </w:r>
      <w:r w:rsidR="00870698">
        <w:rPr>
          <w:sz w:val="22"/>
          <w:lang w:val="en-US"/>
        </w:rPr>
        <w:t>s</w:t>
      </w:r>
    </w:p>
    <w:bookmarkEnd w:id="1"/>
    <w:p w14:paraId="286D426B" w14:textId="79A86CE7" w:rsidR="0043450E" w:rsidRPr="0025234D" w:rsidRDefault="0043450E" w:rsidP="0043450E">
      <w:pPr>
        <w:rPr>
          <w:sz w:val="22"/>
          <w:lang w:val="en-US" w:eastAsia="ja-JP"/>
        </w:rPr>
      </w:pPr>
      <w:r w:rsidRPr="00E92332">
        <w:rPr>
          <w:b/>
          <w:sz w:val="22"/>
          <w:lang w:val="en-US"/>
        </w:rPr>
        <w:t xml:space="preserve">Agenda Item: </w:t>
      </w:r>
      <w:r w:rsidRPr="00E92332">
        <w:rPr>
          <w:b/>
          <w:sz w:val="22"/>
          <w:lang w:val="en-US"/>
        </w:rPr>
        <w:tab/>
      </w:r>
      <w:r w:rsidRPr="00E92332">
        <w:rPr>
          <w:b/>
          <w:sz w:val="22"/>
          <w:lang w:val="en-US"/>
        </w:rPr>
        <w:tab/>
      </w:r>
      <w:r w:rsidR="00090156" w:rsidRPr="00E92332">
        <w:rPr>
          <w:b/>
          <w:sz w:val="22"/>
          <w:lang w:val="en-US"/>
        </w:rPr>
        <w:tab/>
      </w:r>
      <w:r w:rsidR="009044EA" w:rsidRPr="0025234D">
        <w:rPr>
          <w:bCs/>
          <w:sz w:val="22"/>
          <w:lang w:val="en-US" w:eastAsia="ja-JP"/>
        </w:rPr>
        <w:t>7.1.5.2</w:t>
      </w:r>
    </w:p>
    <w:p w14:paraId="0299C4F6" w14:textId="45F6DF21" w:rsidR="0043450E" w:rsidRPr="00E92332" w:rsidRDefault="0043450E" w:rsidP="0043450E">
      <w:pPr>
        <w:tabs>
          <w:tab w:val="left" w:pos="1985"/>
        </w:tabs>
        <w:jc w:val="both"/>
        <w:rPr>
          <w:caps/>
          <w:sz w:val="22"/>
          <w:lang w:val="en-US"/>
        </w:rPr>
      </w:pPr>
      <w:r w:rsidRPr="00E92332">
        <w:rPr>
          <w:b/>
          <w:sz w:val="22"/>
          <w:lang w:val="en-US"/>
        </w:rPr>
        <w:t>Document for:</w:t>
      </w:r>
      <w:r w:rsidRPr="00E92332">
        <w:rPr>
          <w:sz w:val="22"/>
          <w:lang w:val="en-US"/>
        </w:rPr>
        <w:tab/>
      </w:r>
      <w:r w:rsidR="00595F9E" w:rsidRPr="00E92332">
        <w:rPr>
          <w:sz w:val="22"/>
          <w:lang w:val="en-US"/>
        </w:rPr>
        <w:t>Approval</w:t>
      </w:r>
    </w:p>
    <w:p w14:paraId="6025CCC9" w14:textId="77777777" w:rsidR="0043450E" w:rsidRPr="00E92332" w:rsidRDefault="0043450E" w:rsidP="0043450E">
      <w:pPr>
        <w:pStyle w:val="Heading1"/>
        <w:rPr>
          <w:lang w:val="en-US"/>
        </w:rPr>
      </w:pPr>
      <w:r w:rsidRPr="00E92332">
        <w:rPr>
          <w:lang w:val="en-US"/>
        </w:rPr>
        <w:t>1</w:t>
      </w:r>
      <w:r w:rsidRPr="00E92332">
        <w:rPr>
          <w:lang w:val="en-US"/>
        </w:rPr>
        <w:tab/>
        <w:t>Introduction</w:t>
      </w:r>
    </w:p>
    <w:p w14:paraId="252E1670" w14:textId="737D9CF7" w:rsidR="00DF2E6B" w:rsidRPr="00E92332" w:rsidRDefault="00996B6B" w:rsidP="000B5E8E">
      <w:pPr>
        <w:rPr>
          <w:lang w:val="en-US"/>
        </w:rPr>
      </w:pPr>
      <w:r>
        <w:rPr>
          <w:lang w:val="en-US"/>
        </w:rPr>
        <w:t>We provide simulation results on 6 MHz CBW for additional emission requirements signaled via NS_06 and NS_15.</w:t>
      </w:r>
      <w:r w:rsidR="0094240F">
        <w:rPr>
          <w:lang w:val="en-US"/>
        </w:rPr>
        <w:t xml:space="preserve"> We also provide A-MPR proposals for NS_06.</w:t>
      </w:r>
    </w:p>
    <w:p w14:paraId="741F81E1" w14:textId="502518D4" w:rsidR="000A6A9A" w:rsidRPr="00E92332" w:rsidRDefault="000A6A9A" w:rsidP="000A6A9A">
      <w:pPr>
        <w:pStyle w:val="Heading1"/>
        <w:rPr>
          <w:lang w:val="en-US"/>
        </w:rPr>
      </w:pPr>
      <w:r w:rsidRPr="00E92332">
        <w:rPr>
          <w:lang w:val="en-US"/>
        </w:rPr>
        <w:t>2</w:t>
      </w:r>
      <w:r w:rsidRPr="00E92332">
        <w:rPr>
          <w:lang w:val="en-US"/>
        </w:rPr>
        <w:tab/>
      </w:r>
      <w:r w:rsidR="005206FF" w:rsidRPr="00E92332">
        <w:rPr>
          <w:lang w:val="en-US"/>
        </w:rPr>
        <w:t>Simulation assumptions and scenario</w:t>
      </w:r>
    </w:p>
    <w:p w14:paraId="385F1B2F" w14:textId="77777777" w:rsidR="00F4301B" w:rsidRDefault="00F4301B" w:rsidP="00F4301B">
      <w:pPr>
        <w:pStyle w:val="Heading2"/>
      </w:pPr>
      <w:r>
        <w:t>2.1</w:t>
      </w:r>
      <w:r>
        <w:tab/>
        <w:t>Simulation parameters</w:t>
      </w:r>
    </w:p>
    <w:p w14:paraId="6CFF7774" w14:textId="56748968" w:rsidR="00BD05A3" w:rsidRDefault="00D50700" w:rsidP="00BD05A3">
      <w:pPr>
        <w:pStyle w:val="ListParagraph"/>
        <w:numPr>
          <w:ilvl w:val="0"/>
          <w:numId w:val="10"/>
        </w:numPr>
      </w:pPr>
      <w:r>
        <w:rPr>
          <w:lang w:val="en-US"/>
        </w:rPr>
        <w:t>6</w:t>
      </w:r>
      <w:r w:rsidR="00BD05A3">
        <w:rPr>
          <w:lang w:val="en-US"/>
        </w:rPr>
        <w:t xml:space="preserve"> MHz CBW with N</w:t>
      </w:r>
      <w:r w:rsidR="00BD05A3" w:rsidRPr="00D22547">
        <w:rPr>
          <w:vertAlign w:val="subscript"/>
          <w:lang w:val="en-US"/>
        </w:rPr>
        <w:t>RB</w:t>
      </w:r>
      <w:r w:rsidR="00BD05A3">
        <w:rPr>
          <w:lang w:val="en-US"/>
        </w:rPr>
        <w:t xml:space="preserve"> = 3</w:t>
      </w:r>
      <w:r>
        <w:rPr>
          <w:lang w:val="en-US"/>
        </w:rPr>
        <w:t>0</w:t>
      </w:r>
      <w:r w:rsidR="00BD05A3">
        <w:rPr>
          <w:lang w:val="en-US"/>
        </w:rPr>
        <w:t xml:space="preserve"> as defined in [1]</w:t>
      </w:r>
    </w:p>
    <w:p w14:paraId="1F96890A" w14:textId="48A4DC80" w:rsidR="00BD05A3" w:rsidRDefault="00BD05A3" w:rsidP="00BD05A3">
      <w:pPr>
        <w:pStyle w:val="ListParagraph"/>
        <w:numPr>
          <w:ilvl w:val="0"/>
          <w:numId w:val="10"/>
        </w:numPr>
      </w:pPr>
      <w:r>
        <w:t>Power class</w:t>
      </w:r>
      <w:r w:rsidR="00D50700">
        <w:t>es PC2 and</w:t>
      </w:r>
      <w:r>
        <w:t xml:space="preserve"> PC3</w:t>
      </w:r>
    </w:p>
    <w:p w14:paraId="6D140DAF" w14:textId="77777777" w:rsidR="00BD05A3" w:rsidRDefault="00BD05A3" w:rsidP="00BD05A3">
      <w:pPr>
        <w:pStyle w:val="ListParagraph"/>
        <w:numPr>
          <w:ilvl w:val="0"/>
          <w:numId w:val="10"/>
        </w:numPr>
      </w:pPr>
      <w:r>
        <w:t>WOLA processing</w:t>
      </w:r>
    </w:p>
    <w:p w14:paraId="355DF699" w14:textId="77777777" w:rsidR="00BD05A3" w:rsidRPr="00BD5C39" w:rsidRDefault="00BD05A3" w:rsidP="00BD05A3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image -2</w:t>
      </w:r>
      <w:r>
        <w:t>8</w:t>
      </w:r>
      <w:r w:rsidRPr="00BD5C39">
        <w:t xml:space="preserve"> dBc</w:t>
      </w:r>
    </w:p>
    <w:p w14:paraId="70CA2784" w14:textId="77777777" w:rsidR="00BD05A3" w:rsidRPr="00BD5C39" w:rsidRDefault="00BD05A3" w:rsidP="00BD05A3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 -2</w:t>
      </w:r>
      <w:r>
        <w:t>8</w:t>
      </w:r>
      <w:r w:rsidRPr="00BD5C39">
        <w:t xml:space="preserve"> dBc</w:t>
      </w:r>
    </w:p>
    <w:p w14:paraId="37489371" w14:textId="2FFEEAD1" w:rsidR="006D55FC" w:rsidRDefault="00BD05A3" w:rsidP="006D55F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</w:t>
      </w:r>
    </w:p>
    <w:p w14:paraId="6020DF3E" w14:textId="458110FE" w:rsidR="00D4489F" w:rsidRPr="006D55FC" w:rsidRDefault="00D4489F" w:rsidP="00267B91">
      <w:pPr>
        <w:pStyle w:val="ListParagraph"/>
        <w:numPr>
          <w:ilvl w:val="0"/>
          <w:numId w:val="10"/>
        </w:numPr>
      </w:pPr>
      <w:r>
        <w:t xml:space="preserve">NS_06 for n85 and </w:t>
      </w:r>
      <w:r w:rsidR="004F7ED8">
        <w:t>n</w:t>
      </w:r>
      <w:r>
        <w:t>12 and NS_15 for n5</w:t>
      </w:r>
    </w:p>
    <w:p w14:paraId="15079CE8" w14:textId="49DB7538" w:rsidR="0078292B" w:rsidRDefault="0078292B" w:rsidP="0078292B">
      <w:pPr>
        <w:pStyle w:val="Heading2"/>
      </w:pPr>
      <w:r>
        <w:t>2.2</w:t>
      </w:r>
      <w:r>
        <w:tab/>
        <w:t>NS_</w:t>
      </w:r>
      <w:r w:rsidR="006D55FC">
        <w:t>06</w:t>
      </w:r>
      <w:r>
        <w:t xml:space="preserve"> mask</w:t>
      </w:r>
    </w:p>
    <w:p w14:paraId="7FBAEAD2" w14:textId="08AE6464" w:rsidR="009B6F0E" w:rsidRDefault="00B96560" w:rsidP="009B6F0E">
      <w:pPr>
        <w:rPr>
          <w:lang w:val="en-US"/>
        </w:rPr>
      </w:pPr>
      <w:r>
        <w:rPr>
          <w:lang w:val="en-US"/>
        </w:rPr>
        <w:t>We use additional SEM</w:t>
      </w:r>
      <w:r w:rsidR="00BE2DEB">
        <w:rPr>
          <w:lang w:val="en-US"/>
        </w:rPr>
        <w:t xml:space="preserve"> in Table 1</w:t>
      </w:r>
      <w:r>
        <w:rPr>
          <w:lang w:val="en-US"/>
        </w:rPr>
        <w:t xml:space="preserve"> from [1]</w:t>
      </w:r>
      <w:r w:rsidR="00880E98">
        <w:rPr>
          <w:lang w:val="en-US"/>
        </w:rPr>
        <w:t xml:space="preserve"> for </w:t>
      </w:r>
      <w:r w:rsidR="00CA6258">
        <w:rPr>
          <w:lang w:val="en-US"/>
        </w:rPr>
        <w:t xml:space="preserve">n85 and </w:t>
      </w:r>
      <w:r w:rsidR="00880E98">
        <w:rPr>
          <w:lang w:val="en-US"/>
        </w:rPr>
        <w:t>n12</w:t>
      </w:r>
      <w:r>
        <w:rPr>
          <w:lang w:val="en-US"/>
        </w:rPr>
        <w:t>.</w:t>
      </w:r>
    </w:p>
    <w:p w14:paraId="618FC5A8" w14:textId="1A44FDD4" w:rsidR="00B96560" w:rsidRPr="00B96560" w:rsidRDefault="00B96560" w:rsidP="00B96560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25234D">
        <w:rPr>
          <w:rFonts w:ascii="Arial" w:hAnsi="Arial" w:cs="Arial"/>
          <w:b/>
          <w:lang w:val="en-US" w:eastAsia="ko-KR"/>
        </w:rPr>
        <w:t xml:space="preserve">Table 1: Additional </w:t>
      </w:r>
      <w:r w:rsidR="00212246" w:rsidRPr="0025234D">
        <w:rPr>
          <w:rFonts w:ascii="Arial" w:hAnsi="Arial" w:cs="Arial"/>
          <w:b/>
          <w:lang w:val="en-US" w:eastAsia="ko-KR"/>
        </w:rPr>
        <w:t>SEM</w:t>
      </w:r>
      <w:r w:rsidRPr="0025234D">
        <w:rPr>
          <w:rFonts w:ascii="Arial" w:hAnsi="Arial" w:cs="Arial"/>
          <w:b/>
          <w:lang w:val="en-US" w:eastAsia="ko-KR"/>
        </w:rPr>
        <w:t xml:space="preserve"> </w:t>
      </w:r>
      <w:r w:rsidRPr="0025234D">
        <w:rPr>
          <w:rFonts w:ascii="Arial" w:hAnsi="Arial" w:cs="Arial"/>
          <w:b/>
          <w:lang w:val="en-US"/>
        </w:rPr>
        <w:t>for NS_06</w:t>
      </w:r>
    </w:p>
    <w:tbl>
      <w:tblPr>
        <w:tblW w:w="8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138"/>
        <w:gridCol w:w="1137"/>
        <w:gridCol w:w="1136"/>
        <w:gridCol w:w="1136"/>
        <w:gridCol w:w="1137"/>
        <w:gridCol w:w="1297"/>
      </w:tblGrid>
      <w:tr w:rsidR="00B96560" w:rsidRPr="00B96560" w14:paraId="67201114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BBBBC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Δf</w:t>
            </w: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:vertAlign w:val="subscript"/>
                <w14:ligatures w14:val="standardContextual"/>
              </w:rPr>
              <w:t>OOB</w:t>
            </w: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:vertAlign w:val="subscript"/>
                <w14:ligatures w14:val="standardContextual"/>
              </w:rPr>
              <w:br/>
            </w: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(MHz)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D1F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1672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Channel bandwidth (MHz) / Spectrum emission limit (dBm)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0FAB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Measurement</w:t>
            </w: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br/>
              <w:t>bandwidth</w:t>
            </w:r>
          </w:p>
        </w:tc>
      </w:tr>
      <w:tr w:rsidR="00B96560" w:rsidRPr="00B96560" w14:paraId="5C6750A8" w14:textId="77777777" w:rsidTr="00B9656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619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7443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E663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38B6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b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b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624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090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  <w:t>15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2EA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B96560" w:rsidRPr="00B96560" w14:paraId="37C00ED4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18F9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± 0 – 0.1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711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B9E8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C2A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BA62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334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A698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30 kHz</w:t>
            </w:r>
          </w:p>
        </w:tc>
      </w:tr>
      <w:tr w:rsidR="00B96560" w:rsidRPr="00B96560" w14:paraId="36885F23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AD49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± 0.1 – 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B44C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74DE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766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1A39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D23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D208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100 kHz</w:t>
            </w:r>
          </w:p>
        </w:tc>
      </w:tr>
      <w:tr w:rsidR="00B96560" w:rsidRPr="00B96560" w14:paraId="2DA1F2ED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A093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± 1 –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F99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3C0A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32F7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D8D1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8E69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2CBC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1 MHz</w:t>
            </w:r>
          </w:p>
        </w:tc>
      </w:tr>
      <w:tr w:rsidR="00B96560" w:rsidRPr="00B96560" w14:paraId="6A82D55D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44A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± 5 – 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198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0520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5A5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-13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C9567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C4E63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-13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7E7C2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1 MHz</w:t>
            </w:r>
          </w:p>
        </w:tc>
      </w:tr>
      <w:tr w:rsidR="00B96560" w:rsidRPr="00B96560" w14:paraId="00BA2FA0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5376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 xml:space="preserve">± </w:t>
            </w: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6</w:t>
            </w: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 xml:space="preserve"> – </w:t>
            </w: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751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592EA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-25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1CF3C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color w:val="FF0000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-25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B6E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55B2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6460C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B96560" w:rsidRPr="00B96560" w14:paraId="2BD7A113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CAF2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 xml:space="preserve">± </w:t>
            </w: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10</w:t>
            </w: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 xml:space="preserve"> – 1</w:t>
            </w: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3C7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9832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FBE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AFD3F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</w:pP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-25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1F8AE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E1E28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B96560" w:rsidRPr="00B96560" w14:paraId="77785892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26C1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± 1</w:t>
            </w:r>
            <w:r w:rsidRPr="00B96560">
              <w:rPr>
                <w:rFonts w:ascii="Arial" w:eastAsia="MS Mincho" w:hAnsi="Arial" w:cs="Arial"/>
                <w:kern w:val="2"/>
                <w:sz w:val="18"/>
                <w:szCs w:val="24"/>
                <w:lang w:eastAsia="ja-JP"/>
                <w14:ligatures w14:val="standardContextual"/>
              </w:rPr>
              <w:t>1</w:t>
            </w: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 xml:space="preserve"> – 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D38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AC2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1FA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D4E7" w14:textId="77777777" w:rsidR="00B96560" w:rsidRPr="00B96560" w:rsidRDefault="00B96560" w:rsidP="00B96560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Calibri" w:eastAsia="Calibri" w:hAnsi="Calibri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8259" w14:textId="77777777" w:rsidR="00B96560" w:rsidRPr="00B96560" w:rsidRDefault="00B96560" w:rsidP="00B965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SimSun" w:hAnsi="Calibri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F87C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B96560" w:rsidRPr="00B96560" w14:paraId="27997AB0" w14:textId="77777777" w:rsidTr="00B9656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C83B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± 15 – 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E8D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FF60" w14:textId="77777777" w:rsidR="00B96560" w:rsidRPr="00B96560" w:rsidRDefault="00B96560" w:rsidP="00B96560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Calibri" w:eastAsia="Calibri" w:hAnsi="Calibri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BEF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634B" w14:textId="77777777" w:rsidR="00B96560" w:rsidRPr="00B96560" w:rsidRDefault="00B96560" w:rsidP="00B96560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Calibri" w:eastAsia="Calibri" w:hAnsi="Calibri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B6C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  <w:r w:rsidRPr="00B96560"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  <w:t>-25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CA4" w14:textId="77777777" w:rsidR="00B96560" w:rsidRPr="00B96560" w:rsidRDefault="00B96560" w:rsidP="00B9656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</w:tr>
    </w:tbl>
    <w:p w14:paraId="41EF9899" w14:textId="77777777" w:rsidR="00B96560" w:rsidRDefault="00B96560" w:rsidP="009B6F0E">
      <w:pPr>
        <w:rPr>
          <w:lang w:val="en-US"/>
        </w:rPr>
      </w:pPr>
    </w:p>
    <w:p w14:paraId="3705A4CA" w14:textId="766BA566" w:rsidR="0078292B" w:rsidRDefault="0078292B" w:rsidP="0078292B">
      <w:pPr>
        <w:pStyle w:val="Heading2"/>
      </w:pPr>
      <w:r>
        <w:t>2.3</w:t>
      </w:r>
      <w:r>
        <w:tab/>
        <w:t>NS_15 mask</w:t>
      </w:r>
    </w:p>
    <w:p w14:paraId="6A2F9BE0" w14:textId="5A372A40" w:rsidR="00E66A02" w:rsidRPr="00E66A02" w:rsidRDefault="00E66A02" w:rsidP="00E66A02">
      <w:pPr>
        <w:rPr>
          <w:lang w:val="en-US"/>
        </w:rPr>
      </w:pPr>
      <w:r>
        <w:rPr>
          <w:lang w:val="en-US"/>
        </w:rPr>
        <w:t>We use</w:t>
      </w:r>
      <w:r w:rsidR="00CF5C94">
        <w:rPr>
          <w:lang w:val="en-US"/>
        </w:rPr>
        <w:t xml:space="preserve"> the</w:t>
      </w:r>
      <w:r>
        <w:rPr>
          <w:lang w:val="en-US"/>
        </w:rPr>
        <w:t xml:space="preserve"> additional spurious mask </w:t>
      </w:r>
      <w:r w:rsidR="009E20B8">
        <w:rPr>
          <w:lang w:val="en-US"/>
        </w:rPr>
        <w:t>from</w:t>
      </w:r>
      <w:r>
        <w:rPr>
          <w:lang w:val="en-US"/>
        </w:rPr>
        <w:t xml:space="preserve"> the table below</w:t>
      </w:r>
      <w:r w:rsidR="00CF5C94">
        <w:rPr>
          <w:lang w:val="en-US"/>
        </w:rPr>
        <w:t xml:space="preserve"> for n5</w:t>
      </w:r>
      <w:r>
        <w:rPr>
          <w:lang w:val="en-US"/>
        </w:rPr>
        <w:t>.</w:t>
      </w:r>
    </w:p>
    <w:p w14:paraId="539CE687" w14:textId="77777777" w:rsidR="0057788B" w:rsidRPr="0057788B" w:rsidRDefault="0057788B" w:rsidP="0057788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57788B">
        <w:rPr>
          <w:rFonts w:ascii="Arial" w:hAnsi="Arial" w:cs="Arial"/>
          <w:b/>
          <w:lang w:val="fi-FI" w:eastAsia="ko-KR"/>
        </w:rPr>
        <w:lastRenderedPageBreak/>
        <w:t xml:space="preserve">Table 6.5.3.3.20-1: Additional requirements </w:t>
      </w:r>
      <w:r w:rsidRPr="0057788B">
        <w:rPr>
          <w:rFonts w:ascii="Arial" w:hAnsi="Arial" w:cs="Arial"/>
          <w:b/>
          <w:lang w:val="fi-FI"/>
        </w:rPr>
        <w:t>"</w:t>
      </w:r>
      <w:r w:rsidRPr="0057788B">
        <w:rPr>
          <w:rFonts w:ascii="Arial" w:hAnsi="Arial" w:cs="Arial"/>
          <w:b/>
          <w:lang w:val="fi-FI" w:eastAsia="ko-KR"/>
        </w:rPr>
        <w:t>NS_15</w:t>
      </w:r>
      <w:r w:rsidRPr="0057788B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57788B" w:rsidRPr="0057788B" w14:paraId="3D2B26A1" w14:textId="77777777" w:rsidTr="0057788B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4BD08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7914BCA3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A62A" w14:textId="77777777" w:rsidR="0057788B" w:rsidRPr="0025234D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en-US" w:eastAsia="sv-SE"/>
              </w:rPr>
            </w:pPr>
            <w:r w:rsidRPr="0025234D">
              <w:rPr>
                <w:rFonts w:ascii="Arial" w:hAnsi="Arial" w:cs="Arial"/>
                <w:b/>
                <w:sz w:val="18"/>
                <w:lang w:val="en-US" w:eastAsia="sv-SE"/>
              </w:rPr>
              <w:t>Channel bandwidth /</w:t>
            </w:r>
          </w:p>
          <w:p w14:paraId="271450EE" w14:textId="77777777" w:rsidR="0057788B" w:rsidRPr="0025234D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en-US" w:eastAsia="sv-SE"/>
              </w:rPr>
            </w:pPr>
            <w:r w:rsidRPr="0025234D">
              <w:rPr>
                <w:rFonts w:ascii="Arial" w:hAnsi="Arial" w:cs="Arial"/>
                <w:b/>
                <w:sz w:val="18"/>
                <w:lang w:val="en-US" w:eastAsia="sv-SE"/>
              </w:rPr>
              <w:t>Spectrum emission limit</w:t>
            </w:r>
          </w:p>
          <w:p w14:paraId="517192BA" w14:textId="77777777" w:rsidR="0057788B" w:rsidRPr="0025234D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en-US" w:eastAsia="sv-SE"/>
              </w:rPr>
            </w:pPr>
            <w:r w:rsidRPr="0025234D">
              <w:rPr>
                <w:rFonts w:ascii="Arial" w:hAnsi="Arial" w:cs="Arial"/>
                <w:b/>
                <w:sz w:val="18"/>
                <w:lang w:val="en-US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6C25D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57788B" w:rsidRPr="0057788B" w14:paraId="37B65086" w14:textId="77777777" w:rsidTr="0057788B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B4D9" w14:textId="77777777" w:rsidR="0057788B" w:rsidRPr="0057788B" w:rsidRDefault="0057788B" w:rsidP="0057788B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B1D0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eastAsia="sv-SE"/>
              </w:rPr>
              <w:t>3 MHz, 5 MHz, 10 MHz, 15 MHz, 20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42" w14:textId="77777777" w:rsidR="0057788B" w:rsidRPr="0057788B" w:rsidRDefault="0057788B" w:rsidP="0057788B">
            <w:pPr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57788B" w:rsidRPr="0057788B" w14:paraId="757FE849" w14:textId="77777777" w:rsidTr="0057788B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EB56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851 ≤ f ≤ 859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718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B04B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57788B" w:rsidRPr="0057788B" w14:paraId="48F35A29" w14:textId="77777777" w:rsidTr="0057788B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DD1" w14:textId="77777777" w:rsidR="0057788B" w:rsidRPr="0025234D" w:rsidRDefault="0057788B" w:rsidP="0057788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en-US" w:eastAsia="sv-SE"/>
              </w:rPr>
            </w:pPr>
            <w:r w:rsidRPr="0025234D">
              <w:rPr>
                <w:rFonts w:ascii="Arial" w:hAnsi="Arial" w:cs="Arial"/>
                <w:sz w:val="18"/>
                <w:lang w:val="en-US" w:eastAsia="sv-SE"/>
              </w:rPr>
              <w:t>NOTE 1:</w:t>
            </w:r>
            <w:r w:rsidRPr="0025234D">
              <w:rPr>
                <w:rFonts w:ascii="Arial" w:hAnsi="Arial" w:cs="Arial"/>
                <w:sz w:val="18"/>
                <w:lang w:val="en-US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25EA1932" w14:textId="099C23A1" w:rsidR="00F4301B" w:rsidRPr="00E92332" w:rsidRDefault="00F4301B" w:rsidP="009B6F0E">
      <w:pPr>
        <w:rPr>
          <w:lang w:val="en-US"/>
        </w:rPr>
      </w:pPr>
    </w:p>
    <w:p w14:paraId="437DF1EF" w14:textId="0B97E4DB" w:rsidR="00A46001" w:rsidRDefault="00A46001" w:rsidP="00A46001">
      <w:pPr>
        <w:pStyle w:val="Heading1"/>
        <w:rPr>
          <w:lang w:val="en-US"/>
        </w:rPr>
      </w:pPr>
      <w:r w:rsidRPr="00E92332">
        <w:rPr>
          <w:lang w:val="en-US"/>
        </w:rPr>
        <w:t>3</w:t>
      </w:r>
      <w:r w:rsidRPr="00E92332">
        <w:rPr>
          <w:lang w:val="en-US"/>
        </w:rPr>
        <w:tab/>
      </w:r>
      <w:r w:rsidR="00210AA4" w:rsidRPr="00E92332">
        <w:rPr>
          <w:lang w:val="en-US"/>
        </w:rPr>
        <w:t>Simulation results</w:t>
      </w:r>
    </w:p>
    <w:p w14:paraId="5F8F05AC" w14:textId="6A8B4184" w:rsidR="006E3559" w:rsidRDefault="006E3559" w:rsidP="006E3559">
      <w:pPr>
        <w:pStyle w:val="Heading2"/>
      </w:pPr>
      <w:r>
        <w:t>3.1</w:t>
      </w:r>
      <w:r>
        <w:tab/>
      </w:r>
      <w:r w:rsidR="002515F4">
        <w:t>NS_</w:t>
      </w:r>
      <w:r w:rsidR="006D55FC">
        <w:t>06</w:t>
      </w:r>
    </w:p>
    <w:p w14:paraId="291109CD" w14:textId="5389882D" w:rsidR="006E3559" w:rsidRDefault="00740A94">
      <w:pPr>
        <w:rPr>
          <w:lang w:val="en-US"/>
        </w:rPr>
      </w:pPr>
      <w:r>
        <w:rPr>
          <w:lang w:val="en-US"/>
        </w:rPr>
        <w:t>For NS_06 and PC</w:t>
      </w:r>
      <w:r w:rsidR="0001015B">
        <w:rPr>
          <w:lang w:val="en-US"/>
        </w:rPr>
        <w:t>3</w:t>
      </w:r>
      <w:r>
        <w:rPr>
          <w:lang w:val="en-US"/>
        </w:rPr>
        <w:t xml:space="preserve"> no A-MPR is needed according to our simulations. For PC2 there is one allocation where the MPR is exceeded by 0.1 dB.</w:t>
      </w:r>
    </w:p>
    <w:p w14:paraId="0DB1CC3A" w14:textId="19E6798F" w:rsidR="006E3559" w:rsidRDefault="006E3559" w:rsidP="006E3559">
      <w:pPr>
        <w:pStyle w:val="Heading2"/>
      </w:pPr>
      <w:r>
        <w:t>3.2</w:t>
      </w:r>
      <w:r>
        <w:tab/>
      </w:r>
      <w:r w:rsidR="002515F4">
        <w:t>NS_15</w:t>
      </w:r>
    </w:p>
    <w:p w14:paraId="5D33C757" w14:textId="6B9A63E2" w:rsidR="006E3559" w:rsidRDefault="00CA2592" w:rsidP="00FD2DD4">
      <w:pPr>
        <w:rPr>
          <w:lang w:val="en-US"/>
        </w:rPr>
      </w:pPr>
      <w:r>
        <w:rPr>
          <w:lang w:val="en-US"/>
        </w:rPr>
        <w:t xml:space="preserve">In this section we provide examples of the </w:t>
      </w:r>
      <w:r w:rsidR="00AC6036">
        <w:rPr>
          <w:lang w:val="en-US"/>
        </w:rPr>
        <w:t xml:space="preserve">NS_15 </w:t>
      </w:r>
      <w:r>
        <w:rPr>
          <w:lang w:val="en-US"/>
        </w:rPr>
        <w:t>simulation results.</w:t>
      </w:r>
      <w:r w:rsidR="002F6A6F">
        <w:rPr>
          <w:lang w:val="en-US"/>
        </w:rPr>
        <w:t xml:space="preserve"> In Fig</w:t>
      </w:r>
      <w:r w:rsidR="00481D37">
        <w:rPr>
          <w:lang w:val="en-US"/>
        </w:rPr>
        <w:t>. 1</w:t>
      </w:r>
      <w:r w:rsidR="002F6A6F">
        <w:rPr>
          <w:lang w:val="en-US"/>
        </w:rPr>
        <w:t xml:space="preserve"> we present the A-MPR triangles for QPSK modulation at Fc = 846</w:t>
      </w:r>
      <w:r w:rsidR="00D61DB8">
        <w:rPr>
          <w:lang w:val="en-US"/>
        </w:rPr>
        <w:t xml:space="preserve"> MHz, the upper edge of the operating band n5,</w:t>
      </w:r>
      <w:r w:rsidR="002F6A6F">
        <w:rPr>
          <w:lang w:val="en-US"/>
        </w:rPr>
        <w:t xml:space="preserve"> for </w:t>
      </w:r>
      <w:r w:rsidR="00481D37">
        <w:rPr>
          <w:lang w:val="en-US"/>
        </w:rPr>
        <w:t>both PC2 and PC3</w:t>
      </w:r>
      <w:r w:rsidR="009E20B8">
        <w:rPr>
          <w:lang w:val="en-US"/>
        </w:rPr>
        <w:t>.</w:t>
      </w:r>
      <w:r w:rsidR="002D55A9">
        <w:rPr>
          <w:lang w:val="en-US"/>
        </w:rPr>
        <w:t xml:space="preserve"> Complete sets of A-MPR triangles</w:t>
      </w:r>
      <w:r w:rsidR="00006C8D">
        <w:rPr>
          <w:lang w:val="en-US"/>
        </w:rPr>
        <w:t xml:space="preserve"> at this center frequency</w:t>
      </w:r>
      <w:r w:rsidR="002D55A9">
        <w:rPr>
          <w:lang w:val="en-US"/>
        </w:rPr>
        <w:t xml:space="preserve"> are provided in the Appendix.</w:t>
      </w:r>
    </w:p>
    <w:p w14:paraId="6B46B25F" w14:textId="4B7D8AF8" w:rsidR="00481D37" w:rsidRDefault="00FF573F" w:rsidP="00481D37">
      <w:pPr>
        <w:rPr>
          <w:lang w:val="en-US"/>
        </w:rPr>
      </w:pPr>
      <w:r w:rsidRPr="00FF573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A49342C" wp14:editId="73542EA2">
                <wp:simplePos x="0" y="0"/>
                <wp:positionH relativeFrom="column">
                  <wp:posOffset>2829560</wp:posOffset>
                </wp:positionH>
                <wp:positionV relativeFrom="paragraph">
                  <wp:posOffset>3729990</wp:posOffset>
                </wp:positionV>
                <wp:extent cx="488950" cy="292100"/>
                <wp:effectExtent l="0" t="0" r="6350" b="0"/>
                <wp:wrapNone/>
                <wp:docPr id="15675744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4503A" w14:textId="042C3F88" w:rsidR="00FF573F" w:rsidRPr="00FF573F" w:rsidRDefault="00FF573F" w:rsidP="00FF57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F573F">
                              <w:rPr>
                                <w:sz w:val="24"/>
                                <w:szCs w:val="24"/>
                              </w:rPr>
                              <w:t>PC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934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2.8pt;margin-top:293.7pt;width:38.5pt;height:2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" stroked="f">
                <v:textbox>
                  <w:txbxContent>
                    <w:p w14:paraId="2354503A" w14:textId="042C3F88" w:rsidR="00FF573F" w:rsidRPr="00FF573F" w:rsidRDefault="00FF573F" w:rsidP="00FF573F">
                      <w:pPr>
                        <w:rPr>
                          <w:sz w:val="24"/>
                          <w:szCs w:val="24"/>
                        </w:rPr>
                      </w:pPr>
                      <w:r w:rsidRPr="00FF573F">
                        <w:rPr>
                          <w:sz w:val="24"/>
                          <w:szCs w:val="24"/>
                        </w:rPr>
                        <w:t>PC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F573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FBF2B7" wp14:editId="5243D785">
                <wp:simplePos x="0" y="0"/>
                <wp:positionH relativeFrom="column">
                  <wp:posOffset>2785110</wp:posOffset>
                </wp:positionH>
                <wp:positionV relativeFrom="paragraph">
                  <wp:posOffset>389890</wp:posOffset>
                </wp:positionV>
                <wp:extent cx="488950" cy="292100"/>
                <wp:effectExtent l="0" t="0" r="635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F702D" w14:textId="664076F7" w:rsidR="00FF573F" w:rsidRPr="00FF573F" w:rsidRDefault="00FF57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F573F">
                              <w:rPr>
                                <w:sz w:val="24"/>
                                <w:szCs w:val="24"/>
                              </w:rPr>
                              <w:t>PC2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BF2B7" id="_x0000_s1027" type="#_x0000_t202" style="position:absolute;margin-left:219.3pt;margin-top:30.7pt;width:38.5pt;height:2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" stroked="f">
                <v:textbox>
                  <w:txbxContent>
                    <w:p w14:paraId="2E4F702D" w14:textId="664076F7" w:rsidR="00FF573F" w:rsidRPr="00FF573F" w:rsidRDefault="00FF573F">
                      <w:pPr>
                        <w:rPr>
                          <w:sz w:val="24"/>
                          <w:szCs w:val="24"/>
                        </w:rPr>
                      </w:pPr>
                      <w:r w:rsidRPr="00FF573F">
                        <w:rPr>
                          <w:sz w:val="24"/>
                          <w:szCs w:val="24"/>
                        </w:rPr>
                        <w:t>PC2</w:t>
                      </w:r>
                    </w:p>
                  </w:txbxContent>
                </v:textbox>
              </v:shape>
            </w:pict>
          </mc:Fallback>
        </mc:AlternateContent>
      </w:r>
      <w:r w:rsidR="00481D37">
        <w:rPr>
          <w:noProof/>
        </w:rPr>
        <w:drawing>
          <wp:inline distT="0" distB="0" distL="0" distR="0" wp14:anchorId="05F2CFA9" wp14:editId="19D15C6D">
            <wp:extent cx="2996190" cy="2246381"/>
            <wp:effectExtent l="0" t="0" r="0" b="1905"/>
            <wp:docPr id="1374035645" name="Picture 3" descr="A graph of different colo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035645" name="Picture 3" descr="A graph of different colors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37">
        <w:rPr>
          <w:noProof/>
        </w:rPr>
        <w:drawing>
          <wp:inline distT="0" distB="0" distL="0" distR="0" wp14:anchorId="01715C39" wp14:editId="34A99B65">
            <wp:extent cx="2996190" cy="2246381"/>
            <wp:effectExtent l="0" t="0" r="0" b="1905"/>
            <wp:docPr id="1870865166" name="Picture 4" descr="A graph with different colored square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865166" name="Picture 4" descr="A graph with different colored squares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37">
        <w:rPr>
          <w:noProof/>
        </w:rPr>
        <w:drawing>
          <wp:inline distT="0" distB="0" distL="0" distR="0" wp14:anchorId="603E8769" wp14:editId="59DDA986">
            <wp:extent cx="2996190" cy="2246381"/>
            <wp:effectExtent l="0" t="0" r="0" b="1905"/>
            <wp:docPr id="1007640039" name="Picture 3" descr="A graph of different colo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245511" name="Picture 3" descr="A graph of different colors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37">
        <w:rPr>
          <w:noProof/>
        </w:rPr>
        <w:drawing>
          <wp:inline distT="0" distB="0" distL="0" distR="0" wp14:anchorId="1DACDF80" wp14:editId="0C06E7D4">
            <wp:extent cx="2996190" cy="2246381"/>
            <wp:effectExtent l="0" t="0" r="0" b="1905"/>
            <wp:docPr id="775811977" name="Picture 4" descr="A graph with different colored square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872445" name="Picture 4" descr="A graph with different colored squares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5D974" w14:textId="456722B8" w:rsidR="00481D37" w:rsidRPr="001D216B" w:rsidRDefault="00481D37" w:rsidP="00481D37">
      <w:pPr>
        <w:rPr>
          <w:lang w:val="sv-SE"/>
        </w:rPr>
      </w:pPr>
      <w:r w:rsidRPr="00076746">
        <w:rPr>
          <w:b/>
          <w:bCs/>
        </w:rPr>
        <w:t xml:space="preserve">Figure </w:t>
      </w:r>
      <w:r w:rsidR="00E950BD">
        <w:rPr>
          <w:b/>
          <w:bCs/>
        </w:rPr>
        <w:t>1</w:t>
      </w:r>
      <w:r w:rsidRPr="00076746">
        <w:rPr>
          <w:b/>
          <w:bCs/>
        </w:rPr>
        <w:t>:</w:t>
      </w:r>
      <w:r>
        <w:rPr>
          <w:b/>
          <w:bCs/>
        </w:rPr>
        <w:t xml:space="preserve"> Examples of the simulated A-MPR to satisfy the NS_15 additional spurious emission limit for 6 MHz channel at </w:t>
      </w:r>
      <w:r w:rsidRPr="00FB2D97">
        <w:rPr>
          <w:b/>
          <w:bCs/>
        </w:rPr>
        <w:t>Fc = 8</w:t>
      </w:r>
      <w:r>
        <w:rPr>
          <w:b/>
          <w:bCs/>
        </w:rPr>
        <w:t>46</w:t>
      </w:r>
      <w:r w:rsidRPr="00FB2D97">
        <w:rPr>
          <w:b/>
          <w:bCs/>
        </w:rPr>
        <w:t xml:space="preserve"> MHz</w:t>
      </w:r>
      <w:r>
        <w:rPr>
          <w:b/>
          <w:bCs/>
        </w:rPr>
        <w:t xml:space="preserve"> using PC2 (upper row) and PC3 (lower row).</w:t>
      </w:r>
    </w:p>
    <w:p w14:paraId="32D97446" w14:textId="044B9ED1" w:rsidR="00034B40" w:rsidRDefault="00034B40" w:rsidP="00034B40">
      <w:pPr>
        <w:spacing w:line="257" w:lineRule="auto"/>
        <w:rPr>
          <w:b/>
          <w:bCs/>
        </w:rPr>
      </w:pPr>
      <w:r>
        <w:rPr>
          <w:b/>
          <w:bCs/>
        </w:rPr>
        <w:t>Observation</w:t>
      </w:r>
      <w:r w:rsidRPr="00154ABB">
        <w:rPr>
          <w:b/>
          <w:bCs/>
        </w:rPr>
        <w:t xml:space="preserve"> </w:t>
      </w:r>
      <w:r>
        <w:rPr>
          <w:b/>
          <w:bCs/>
        </w:rPr>
        <w:t>1</w:t>
      </w:r>
      <w:r w:rsidRPr="00154ABB">
        <w:rPr>
          <w:b/>
          <w:bCs/>
        </w:rPr>
        <w:t xml:space="preserve">: </w:t>
      </w:r>
      <w:r>
        <w:rPr>
          <w:b/>
          <w:bCs/>
        </w:rPr>
        <w:t>According to our simulation results, A-MPR is needed for NS_15 for both PC2 and PC3</w:t>
      </w:r>
      <w:r w:rsidRPr="00154ABB">
        <w:rPr>
          <w:b/>
          <w:bCs/>
        </w:rPr>
        <w:t>.</w:t>
      </w:r>
    </w:p>
    <w:p w14:paraId="5867885A" w14:textId="1B4A1E6A" w:rsidR="002F6A6F" w:rsidRPr="00E92332" w:rsidRDefault="002F6A6F" w:rsidP="00FD2DD4">
      <w:pPr>
        <w:rPr>
          <w:lang w:val="en-US"/>
        </w:rPr>
      </w:pPr>
    </w:p>
    <w:p w14:paraId="06691E13" w14:textId="2847A176" w:rsidR="00333F1B" w:rsidRPr="00E92332" w:rsidRDefault="00333F1B" w:rsidP="00333F1B">
      <w:pPr>
        <w:pStyle w:val="Heading1"/>
        <w:rPr>
          <w:lang w:val="en-US"/>
        </w:rPr>
      </w:pPr>
      <w:r w:rsidRPr="00E92332">
        <w:rPr>
          <w:lang w:val="en-US"/>
        </w:rPr>
        <w:lastRenderedPageBreak/>
        <w:t>4</w:t>
      </w:r>
      <w:r w:rsidRPr="00E92332">
        <w:rPr>
          <w:lang w:val="en-US"/>
        </w:rPr>
        <w:tab/>
        <w:t>A-MPR proposal</w:t>
      </w:r>
      <w:r w:rsidR="006D55FC">
        <w:rPr>
          <w:lang w:val="en-US"/>
        </w:rPr>
        <w:t>s</w:t>
      </w:r>
    </w:p>
    <w:p w14:paraId="13E21176" w14:textId="3CB01616" w:rsidR="00BA1FD0" w:rsidRDefault="00DA0FAC" w:rsidP="006D55FC">
      <w:pPr>
        <w:spacing w:line="257" w:lineRule="auto"/>
        <w:rPr>
          <w:lang w:val="en-US"/>
        </w:rPr>
      </w:pPr>
      <w:r>
        <w:rPr>
          <w:lang w:val="en-US"/>
        </w:rPr>
        <w:t>Currently no A-MPR is specified for PC3 NS_06. According to our simulation results this is also valid for 6 MHz CBW.</w:t>
      </w:r>
    </w:p>
    <w:p w14:paraId="07D0450A" w14:textId="5DCD0B6D" w:rsidR="00DA0FAC" w:rsidRDefault="00DA0FAC" w:rsidP="00DA0FAC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1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specify no A-MPR for PC3 NS_06 and 6 MHz CBW</w:t>
      </w:r>
      <w:r w:rsidRPr="00154ABB">
        <w:rPr>
          <w:b/>
          <w:bCs/>
        </w:rPr>
        <w:t>.</w:t>
      </w:r>
    </w:p>
    <w:p w14:paraId="66F60951" w14:textId="445D3CA6" w:rsidR="00DA0FAC" w:rsidRDefault="00DA0FAC" w:rsidP="006D55FC">
      <w:pPr>
        <w:spacing w:line="257" w:lineRule="auto"/>
        <w:rPr>
          <w:lang w:val="en-US"/>
        </w:rPr>
      </w:pPr>
      <w:r>
        <w:rPr>
          <w:lang w:val="en-US"/>
        </w:rPr>
        <w:t>A-MPR is specified for PC2 NS_06 in the current specification for outer allocations</w:t>
      </w:r>
      <w:r w:rsidR="00CA2F41">
        <w:rPr>
          <w:lang w:val="en-US"/>
        </w:rPr>
        <w:t xml:space="preserve"> and it is </w:t>
      </w:r>
      <w:r>
        <w:rPr>
          <w:lang w:val="en-US"/>
        </w:rPr>
        <w:t>independent of CBW</w:t>
      </w:r>
      <w:r w:rsidR="00AC6036">
        <w:rPr>
          <w:lang w:val="en-US"/>
        </w:rPr>
        <w:t xml:space="preserve"> (see Table </w:t>
      </w:r>
      <w:r w:rsidR="00AC6036" w:rsidRPr="00AC6036">
        <w:rPr>
          <w:lang w:val="en-US"/>
        </w:rPr>
        <w:t>6.2.3.32-1</w:t>
      </w:r>
      <w:r w:rsidR="00AC6036">
        <w:rPr>
          <w:lang w:val="en-US"/>
        </w:rPr>
        <w:t xml:space="preserve"> from TS38.101-1 below)</w:t>
      </w:r>
      <w:r>
        <w:rPr>
          <w:lang w:val="en-US"/>
        </w:rPr>
        <w:t>. According to our results, the</w:t>
      </w:r>
      <w:r w:rsidR="00CA2F41">
        <w:rPr>
          <w:lang w:val="en-US"/>
        </w:rPr>
        <w:t xml:space="preserve"> currently specified</w:t>
      </w:r>
      <w:r>
        <w:rPr>
          <w:lang w:val="en-US"/>
        </w:rPr>
        <w:t xml:space="preserve"> A-MPR is enough also for 6 MHz CBW.</w:t>
      </w:r>
    </w:p>
    <w:p w14:paraId="690B4595" w14:textId="77777777" w:rsidR="00AC6036" w:rsidRPr="00AC6036" w:rsidRDefault="00AC6036" w:rsidP="00AC6036">
      <w:pPr>
        <w:keepNext/>
        <w:keepLines/>
        <w:spacing w:before="60"/>
        <w:jc w:val="center"/>
        <w:textAlignment w:val="auto"/>
        <w:rPr>
          <w:rFonts w:ascii="Arial" w:hAnsi="Arial" w:cs="Arial"/>
          <w:bCs/>
        </w:rPr>
      </w:pPr>
      <w:r w:rsidRPr="0025234D">
        <w:rPr>
          <w:rFonts w:ascii="Arial" w:hAnsi="Arial" w:cs="Arial"/>
          <w:b/>
          <w:lang w:val="en-US"/>
        </w:rPr>
        <w:t xml:space="preserve">Table </w:t>
      </w:r>
      <w:bookmarkStart w:id="2" w:name="_Hlk213147442"/>
      <w:r w:rsidRPr="0025234D">
        <w:rPr>
          <w:rFonts w:ascii="Arial" w:eastAsia="SimSun" w:hAnsi="Arial" w:cs="Arial"/>
          <w:b/>
          <w:lang w:val="en-US" w:eastAsia="zh-CN"/>
        </w:rPr>
        <w:t>6</w:t>
      </w:r>
      <w:r w:rsidRPr="0025234D">
        <w:rPr>
          <w:rFonts w:ascii="Arial" w:hAnsi="Arial" w:cs="Arial"/>
          <w:b/>
          <w:lang w:val="en-US"/>
        </w:rPr>
        <w:t>.2.</w:t>
      </w:r>
      <w:r w:rsidRPr="0025234D">
        <w:rPr>
          <w:rFonts w:ascii="Arial" w:eastAsia="SimSun" w:hAnsi="Arial" w:cs="Arial"/>
          <w:b/>
          <w:lang w:val="en-US" w:eastAsia="zh-CN"/>
        </w:rPr>
        <w:t>3</w:t>
      </w:r>
      <w:r w:rsidRPr="0025234D">
        <w:rPr>
          <w:rFonts w:ascii="Arial" w:hAnsi="Arial" w:cs="Arial"/>
          <w:b/>
          <w:lang w:val="en-US"/>
        </w:rPr>
        <w:t>.3</w:t>
      </w:r>
      <w:r w:rsidRPr="0025234D">
        <w:rPr>
          <w:rFonts w:ascii="Arial" w:eastAsia="SimSun" w:hAnsi="Arial" w:cs="Arial"/>
          <w:b/>
          <w:lang w:val="en-US" w:eastAsia="zh-CN"/>
        </w:rPr>
        <w:t>2</w:t>
      </w:r>
      <w:r w:rsidRPr="0025234D">
        <w:rPr>
          <w:rFonts w:ascii="Arial" w:hAnsi="Arial" w:cs="Arial"/>
          <w:b/>
          <w:lang w:val="en-US"/>
        </w:rPr>
        <w:t>-1</w:t>
      </w:r>
      <w:bookmarkEnd w:id="2"/>
      <w:r w:rsidRPr="0025234D">
        <w:rPr>
          <w:rFonts w:ascii="Arial" w:hAnsi="Arial" w:cs="Arial"/>
          <w:b/>
          <w:lang w:val="en-US"/>
        </w:rPr>
        <w:t>: A-MPR for NS_06 (Power Class 2)</w:t>
      </w:r>
    </w:p>
    <w:tbl>
      <w:tblPr>
        <w:tblW w:w="4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3"/>
        <w:gridCol w:w="2278"/>
      </w:tblGrid>
      <w:tr w:rsidR="00AC6036" w:rsidRPr="00AC6036" w14:paraId="5DCD9590" w14:textId="77777777" w:rsidTr="00AC6036">
        <w:trPr>
          <w:jc w:val="center"/>
        </w:trPr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94735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AC6036">
              <w:rPr>
                <w:rFonts w:ascii="Arial" w:hAnsi="Arial" w:cs="Arial"/>
                <w:b/>
                <w:sz w:val="18"/>
                <w:lang w:val="fi-FI"/>
              </w:rPr>
              <w:t>Modulation/Waveform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B389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AC6036">
              <w:rPr>
                <w:rFonts w:ascii="Arial" w:hAnsi="Arial" w:cs="Arial"/>
                <w:b/>
                <w:sz w:val="18"/>
                <w:lang w:val="fi-FI"/>
              </w:rPr>
              <w:t>Outer (dB)</w:t>
            </w:r>
          </w:p>
        </w:tc>
      </w:tr>
      <w:tr w:rsidR="00AC6036" w:rsidRPr="00AC6036" w14:paraId="67E28FA8" w14:textId="77777777" w:rsidTr="00AC6036">
        <w:trPr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2EFACD3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DFT-s-OFDM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E9A1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Pi/2 BPSK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08A32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1.0</w:t>
            </w:r>
          </w:p>
        </w:tc>
      </w:tr>
      <w:tr w:rsidR="00AC6036" w:rsidRPr="00AC6036" w14:paraId="638931E5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E04A8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9F10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3F05F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1.5</w:t>
            </w:r>
          </w:p>
        </w:tc>
      </w:tr>
      <w:tr w:rsidR="00AC6036" w:rsidRPr="00AC6036" w14:paraId="756F4883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BFFAD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4F62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16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E6401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2.5</w:t>
            </w:r>
          </w:p>
        </w:tc>
      </w:tr>
      <w:tr w:rsidR="00AC6036" w:rsidRPr="00AC6036" w14:paraId="1E228F5F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DB4BD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86E8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64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360B9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3.0</w:t>
            </w:r>
          </w:p>
        </w:tc>
      </w:tr>
      <w:tr w:rsidR="00AC6036" w:rsidRPr="00AC6036" w14:paraId="6B08612D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439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7D6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256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3B160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4.5</w:t>
            </w:r>
          </w:p>
        </w:tc>
      </w:tr>
      <w:tr w:rsidR="00AC6036" w:rsidRPr="00AC6036" w14:paraId="1874A55E" w14:textId="77777777" w:rsidTr="00AC6036">
        <w:trPr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B84E91E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01C8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14659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3.5</w:t>
            </w:r>
          </w:p>
        </w:tc>
      </w:tr>
      <w:tr w:rsidR="00AC6036" w:rsidRPr="00AC6036" w14:paraId="7AFDE80A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DF8C33E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EEEC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16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8C5EE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3.5</w:t>
            </w:r>
          </w:p>
        </w:tc>
      </w:tr>
      <w:tr w:rsidR="00AC6036" w:rsidRPr="00AC6036" w14:paraId="05893E58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9BBCAC1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4985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64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75374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4.0</w:t>
            </w:r>
          </w:p>
        </w:tc>
      </w:tr>
      <w:tr w:rsidR="00AC6036" w:rsidRPr="00AC6036" w14:paraId="27F5B72E" w14:textId="77777777" w:rsidTr="00AC6036">
        <w:trPr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96818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4E6A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256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C0F59" w14:textId="77777777" w:rsidR="00AC6036" w:rsidRPr="00AC6036" w:rsidRDefault="00AC6036" w:rsidP="00AC60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AC6036">
              <w:rPr>
                <w:rFonts w:ascii="Arial" w:hAnsi="Arial" w:cs="Arial"/>
                <w:sz w:val="18"/>
                <w:lang w:val="fi-FI"/>
              </w:rPr>
              <w:t>≤ 6.5</w:t>
            </w:r>
          </w:p>
        </w:tc>
      </w:tr>
    </w:tbl>
    <w:p w14:paraId="336FC138" w14:textId="77777777" w:rsidR="00AC6036" w:rsidRDefault="00AC6036" w:rsidP="006D55FC">
      <w:pPr>
        <w:spacing w:line="257" w:lineRule="auto"/>
        <w:rPr>
          <w:lang w:val="en-US"/>
        </w:rPr>
      </w:pPr>
    </w:p>
    <w:p w14:paraId="65522E37" w14:textId="67648CC0" w:rsidR="00B95F69" w:rsidRPr="00B95F69" w:rsidRDefault="00B95F69" w:rsidP="006D55FC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 w:rsidR="007D0896">
        <w:rPr>
          <w:b/>
          <w:bCs/>
        </w:rPr>
        <w:t>2</w:t>
      </w:r>
      <w:r w:rsidRPr="00154ABB">
        <w:rPr>
          <w:b/>
          <w:bCs/>
        </w:rPr>
        <w:t xml:space="preserve">: </w:t>
      </w:r>
      <w:r>
        <w:rPr>
          <w:b/>
          <w:bCs/>
        </w:rPr>
        <w:t xml:space="preserve">For PC2 NS_06 </w:t>
      </w:r>
      <w:r w:rsidRPr="00154ABB">
        <w:rPr>
          <w:b/>
          <w:bCs/>
        </w:rPr>
        <w:t xml:space="preserve">RAN4 shall </w:t>
      </w:r>
      <w:r>
        <w:rPr>
          <w:b/>
          <w:bCs/>
        </w:rPr>
        <w:t>specify the same A-MPR for 6 MHz CBW as for other CBWs</w:t>
      </w:r>
      <w:r w:rsidR="00FC5292">
        <w:rPr>
          <w:b/>
          <w:bCs/>
        </w:rPr>
        <w:t xml:space="preserve"> as specified in Table 6.2.3.32-1 in Ts 38.101-1</w:t>
      </w:r>
      <w:r w:rsidRPr="00154ABB">
        <w:rPr>
          <w:b/>
          <w:bCs/>
        </w:rPr>
        <w:t>.</w:t>
      </w:r>
    </w:p>
    <w:p w14:paraId="79DCE916" w14:textId="5081F8D3" w:rsidR="0073496C" w:rsidRPr="00E92332" w:rsidRDefault="00333F1B" w:rsidP="0073496C">
      <w:pPr>
        <w:pStyle w:val="Heading1"/>
        <w:rPr>
          <w:lang w:val="en-US"/>
        </w:rPr>
      </w:pPr>
      <w:r w:rsidRPr="00E92332">
        <w:rPr>
          <w:lang w:val="en-US"/>
        </w:rPr>
        <w:t>5</w:t>
      </w:r>
      <w:r w:rsidR="0073496C" w:rsidRPr="00E92332">
        <w:rPr>
          <w:lang w:val="en-US"/>
        </w:rPr>
        <w:tab/>
        <w:t>Conclusion</w:t>
      </w:r>
      <w:r w:rsidR="00F1354A" w:rsidRPr="00E92332">
        <w:rPr>
          <w:lang w:val="en-US"/>
        </w:rPr>
        <w:t>s</w:t>
      </w:r>
    </w:p>
    <w:p w14:paraId="38DE5591" w14:textId="6A8371EB" w:rsidR="007A599F" w:rsidRDefault="006F0116" w:rsidP="006D55FC">
      <w:pPr>
        <w:rPr>
          <w:lang w:val="en-US"/>
        </w:rPr>
      </w:pPr>
      <w:r>
        <w:rPr>
          <w:lang w:val="en-US"/>
        </w:rPr>
        <w:t xml:space="preserve">We have provided simulation results on 6 MHz CBW and NS_06 and NS_15 for power classes PC2 and PC3. </w:t>
      </w:r>
      <w:r w:rsidR="00580B4E">
        <w:rPr>
          <w:lang w:val="en-US"/>
        </w:rPr>
        <w:t>We have also provided A-MPR proposals for NS_06 based on our simulation results. We have made the following obs</w:t>
      </w:r>
      <w:r w:rsidR="00943997">
        <w:rPr>
          <w:lang w:val="en-US"/>
        </w:rPr>
        <w:t>er</w:t>
      </w:r>
      <w:r w:rsidR="00580B4E">
        <w:rPr>
          <w:lang w:val="en-US"/>
        </w:rPr>
        <w:t>vations and proposals.</w:t>
      </w:r>
    </w:p>
    <w:p w14:paraId="0606300A" w14:textId="3B187F91" w:rsidR="00580B4E" w:rsidRPr="00580B4E" w:rsidRDefault="00580B4E" w:rsidP="00580B4E">
      <w:pPr>
        <w:spacing w:line="257" w:lineRule="auto"/>
        <w:rPr>
          <w:b/>
          <w:bCs/>
        </w:rPr>
      </w:pPr>
      <w:r>
        <w:rPr>
          <w:b/>
          <w:bCs/>
        </w:rPr>
        <w:t>Observation</w:t>
      </w:r>
      <w:r w:rsidRPr="00154ABB">
        <w:rPr>
          <w:b/>
          <w:bCs/>
        </w:rPr>
        <w:t xml:space="preserve"> </w:t>
      </w:r>
      <w:r>
        <w:rPr>
          <w:b/>
          <w:bCs/>
        </w:rPr>
        <w:t>1</w:t>
      </w:r>
      <w:r w:rsidRPr="00154ABB">
        <w:rPr>
          <w:b/>
          <w:bCs/>
        </w:rPr>
        <w:t xml:space="preserve">: </w:t>
      </w:r>
      <w:r>
        <w:rPr>
          <w:b/>
          <w:bCs/>
        </w:rPr>
        <w:t>According to our simulation results, A-MPR is needed for NS_15 for both PC2 and PC3</w:t>
      </w:r>
      <w:r w:rsidRPr="00154ABB">
        <w:rPr>
          <w:b/>
          <w:bCs/>
        </w:rPr>
        <w:t>.</w:t>
      </w:r>
    </w:p>
    <w:p w14:paraId="293BAA82" w14:textId="77777777" w:rsidR="006F0116" w:rsidRDefault="006F0116" w:rsidP="006F0116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1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specify no A-MPR for PC3 NS_06 and 6 MHz CBW</w:t>
      </w:r>
      <w:r w:rsidRPr="00154ABB">
        <w:rPr>
          <w:b/>
          <w:bCs/>
        </w:rPr>
        <w:t>.</w:t>
      </w:r>
    </w:p>
    <w:p w14:paraId="015E0151" w14:textId="541ECA04" w:rsidR="008311E2" w:rsidRDefault="008311E2" w:rsidP="006F0116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2</w:t>
      </w:r>
      <w:r w:rsidRPr="00154ABB">
        <w:rPr>
          <w:b/>
          <w:bCs/>
        </w:rPr>
        <w:t xml:space="preserve">: </w:t>
      </w:r>
      <w:r>
        <w:rPr>
          <w:b/>
          <w:bCs/>
        </w:rPr>
        <w:t xml:space="preserve">For PC2 NS_06 </w:t>
      </w:r>
      <w:r w:rsidRPr="00154ABB">
        <w:rPr>
          <w:b/>
          <w:bCs/>
        </w:rPr>
        <w:t xml:space="preserve">RAN4 shall </w:t>
      </w:r>
      <w:r>
        <w:rPr>
          <w:b/>
          <w:bCs/>
        </w:rPr>
        <w:t>specify the same A-MPR for 6 MHz CBW as for other CBWs as specified in Table 6.2.3.32-1 in Ts 38.101-1</w:t>
      </w:r>
      <w:r w:rsidRPr="00154ABB">
        <w:rPr>
          <w:b/>
          <w:bCs/>
        </w:rPr>
        <w:t>.</w:t>
      </w:r>
    </w:p>
    <w:p w14:paraId="77782BA7" w14:textId="4460CFC9" w:rsidR="00020F23" w:rsidRPr="00E92332" w:rsidRDefault="00333F1B" w:rsidP="00020F23">
      <w:pPr>
        <w:pStyle w:val="Heading1"/>
        <w:rPr>
          <w:lang w:val="en-US"/>
        </w:rPr>
      </w:pPr>
      <w:r w:rsidRPr="00E92332">
        <w:rPr>
          <w:lang w:val="en-US"/>
        </w:rPr>
        <w:t>6</w:t>
      </w:r>
      <w:r w:rsidR="00020F23" w:rsidRPr="00E92332">
        <w:rPr>
          <w:lang w:val="en-US"/>
        </w:rPr>
        <w:tab/>
        <w:t>References</w:t>
      </w:r>
    </w:p>
    <w:p w14:paraId="540E877B" w14:textId="083C6FDC" w:rsidR="00E2143A" w:rsidRPr="00E92332" w:rsidRDefault="00E2143A" w:rsidP="00103568">
      <w:pPr>
        <w:rPr>
          <w:lang w:val="en-US"/>
        </w:rPr>
      </w:pPr>
      <w:r w:rsidRPr="00E92332">
        <w:rPr>
          <w:lang w:val="en-US"/>
        </w:rPr>
        <w:t>[</w:t>
      </w:r>
      <w:r w:rsidR="0035117F" w:rsidRPr="00E92332">
        <w:rPr>
          <w:lang w:val="en-US"/>
        </w:rPr>
        <w:t>1</w:t>
      </w:r>
      <w:r w:rsidRPr="00E92332">
        <w:rPr>
          <w:lang w:val="en-US"/>
        </w:rPr>
        <w:t xml:space="preserve">] </w:t>
      </w:r>
      <w:r w:rsidR="00DB3FF4" w:rsidRPr="00DB3FF4">
        <w:rPr>
          <w:lang w:val="en-US"/>
        </w:rPr>
        <w:t>R4-2515084</w:t>
      </w:r>
      <w:r w:rsidR="0017455D" w:rsidRPr="00E92332">
        <w:rPr>
          <w:lang w:val="en-US"/>
        </w:rPr>
        <w:t>,</w:t>
      </w:r>
      <w:r w:rsidR="00E16B7B">
        <w:rPr>
          <w:lang w:val="en-US"/>
        </w:rPr>
        <w:t xml:space="preserve"> </w:t>
      </w:r>
      <w:r w:rsidR="008530CF" w:rsidRPr="008530CF">
        <w:rPr>
          <w:lang w:val="en-US"/>
        </w:rPr>
        <w:t>Way Forward for [116bis][329] NR_UE_RF_Ph5_Part2 -- 6 MHz channel</w:t>
      </w:r>
      <w:r w:rsidR="00A97C26">
        <w:rPr>
          <w:lang w:val="en-US"/>
        </w:rPr>
        <w:t xml:space="preserve">, </w:t>
      </w:r>
      <w:r w:rsidR="008530CF" w:rsidRPr="008530CF">
        <w:rPr>
          <w:lang w:val="en-US"/>
        </w:rPr>
        <w:t>Samsung, Nokia, Ericsson, Skyworks,Apple, Huawei, CATT, ZTE, Qualcomm</w:t>
      </w:r>
    </w:p>
    <w:p w14:paraId="10D6BEA9" w14:textId="1E72C30F" w:rsidR="00103568" w:rsidRPr="00E92332" w:rsidRDefault="00333F1B" w:rsidP="009A4887">
      <w:pPr>
        <w:pStyle w:val="Heading1"/>
        <w:rPr>
          <w:lang w:val="en-US"/>
        </w:rPr>
      </w:pPr>
      <w:r w:rsidRPr="00E92332">
        <w:rPr>
          <w:lang w:val="en-US"/>
        </w:rPr>
        <w:t>7</w:t>
      </w:r>
      <w:r w:rsidR="00103568" w:rsidRPr="00E92332">
        <w:rPr>
          <w:lang w:val="en-US"/>
        </w:rPr>
        <w:tab/>
        <w:t>Appendix</w:t>
      </w:r>
      <w:r w:rsidR="004C1D7C" w:rsidRPr="00E92332">
        <w:rPr>
          <w:lang w:val="en-US"/>
        </w:rPr>
        <w:t xml:space="preserve">: </w:t>
      </w:r>
      <w:r w:rsidR="00A508D9">
        <w:rPr>
          <w:lang w:val="en-US"/>
        </w:rPr>
        <w:t xml:space="preserve">NS_15 </w:t>
      </w:r>
      <w:r w:rsidR="004C1D7C" w:rsidRPr="00E92332">
        <w:rPr>
          <w:lang w:val="en-US"/>
        </w:rPr>
        <w:t>A-MPR triangles</w:t>
      </w:r>
    </w:p>
    <w:bookmarkStart w:id="3" w:name="_MON_1823696712"/>
    <w:bookmarkEnd w:id="3"/>
    <w:p w14:paraId="4549AA79" w14:textId="3D3D78D0" w:rsidR="004F0EB4" w:rsidRPr="00E92332" w:rsidRDefault="008F3FA9" w:rsidP="00F1354A">
      <w:pPr>
        <w:rPr>
          <w:lang w:val="en-US"/>
        </w:rPr>
      </w:pPr>
      <w:r>
        <w:rPr>
          <w:lang w:val="en-US"/>
        </w:rPr>
        <w:object w:dxaOrig="1508" w:dyaOrig="983" w14:anchorId="7A509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8.75pt" o:ole="">
            <v:imagedata r:id="rId12" o:title=""/>
          </v:shape>
          <o:OLEObject Type="Embed" ProgID="Word.Document.12" ShapeID="_x0000_i1025" DrawAspect="Icon" ObjectID="_1824026598" r:id="rId13">
            <o:FieldCodes>\s</o:FieldCodes>
          </o:OLEObject>
        </w:object>
      </w:r>
      <w:bookmarkStart w:id="4" w:name="_MON_1823696696"/>
      <w:bookmarkEnd w:id="4"/>
      <w:r>
        <w:rPr>
          <w:lang w:val="en-US"/>
        </w:rPr>
        <w:object w:dxaOrig="1508" w:dyaOrig="983" w14:anchorId="2708B66D">
          <v:shape id="_x0000_i1026" type="#_x0000_t75" style="width:75.75pt;height:48.75pt" o:ole="">
            <v:imagedata r:id="rId14" o:title=""/>
          </v:shape>
          <o:OLEObject Type="Embed" ProgID="Word.Document.12" ShapeID="_x0000_i1026" DrawAspect="Icon" ObjectID="_1824026599" r:id="rId15">
            <o:FieldCodes>\s</o:FieldCodes>
          </o:OLEObject>
        </w:object>
      </w:r>
    </w:p>
    <w:sectPr w:rsidR="004F0EB4" w:rsidRPr="00E92332" w:rsidSect="00426A90">
      <w:headerReference w:type="even" r:id="rId16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4B3D" w14:textId="77777777" w:rsidR="00E56884" w:rsidRDefault="00E56884" w:rsidP="002B3503">
      <w:pPr>
        <w:spacing w:after="0"/>
      </w:pPr>
      <w:r>
        <w:separator/>
      </w:r>
    </w:p>
  </w:endnote>
  <w:endnote w:type="continuationSeparator" w:id="0">
    <w:p w14:paraId="3B08DC9D" w14:textId="77777777" w:rsidR="00E56884" w:rsidRDefault="00E5688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1A5F" w14:textId="77777777" w:rsidR="00E56884" w:rsidRDefault="00E56884" w:rsidP="002B3503">
      <w:pPr>
        <w:spacing w:after="0"/>
      </w:pPr>
      <w:r>
        <w:separator/>
      </w:r>
    </w:p>
  </w:footnote>
  <w:footnote w:type="continuationSeparator" w:id="0">
    <w:p w14:paraId="572A129E" w14:textId="77777777" w:rsidR="00E56884" w:rsidRDefault="00E5688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75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4DC3"/>
    <w:rsid w:val="0000645E"/>
    <w:rsid w:val="00006C8D"/>
    <w:rsid w:val="00006CB0"/>
    <w:rsid w:val="0001015B"/>
    <w:rsid w:val="00010884"/>
    <w:rsid w:val="00013C65"/>
    <w:rsid w:val="00020F23"/>
    <w:rsid w:val="00025BD3"/>
    <w:rsid w:val="0003263E"/>
    <w:rsid w:val="00034B40"/>
    <w:rsid w:val="000370A5"/>
    <w:rsid w:val="00037DDF"/>
    <w:rsid w:val="000446EC"/>
    <w:rsid w:val="00047E16"/>
    <w:rsid w:val="000638D8"/>
    <w:rsid w:val="00066687"/>
    <w:rsid w:val="00067294"/>
    <w:rsid w:val="000738D8"/>
    <w:rsid w:val="00084771"/>
    <w:rsid w:val="0008585F"/>
    <w:rsid w:val="00090156"/>
    <w:rsid w:val="00091F0B"/>
    <w:rsid w:val="000A37DD"/>
    <w:rsid w:val="000A3DFD"/>
    <w:rsid w:val="000A6473"/>
    <w:rsid w:val="000A6A9A"/>
    <w:rsid w:val="000B0C5F"/>
    <w:rsid w:val="000B3B17"/>
    <w:rsid w:val="000B4E56"/>
    <w:rsid w:val="000B5E8E"/>
    <w:rsid w:val="000C23CC"/>
    <w:rsid w:val="000C6530"/>
    <w:rsid w:val="000D0A17"/>
    <w:rsid w:val="000D1A8B"/>
    <w:rsid w:val="000E4D14"/>
    <w:rsid w:val="000F2546"/>
    <w:rsid w:val="000F50EC"/>
    <w:rsid w:val="000F74EE"/>
    <w:rsid w:val="000F7A78"/>
    <w:rsid w:val="00101626"/>
    <w:rsid w:val="00103568"/>
    <w:rsid w:val="00113DD7"/>
    <w:rsid w:val="00121595"/>
    <w:rsid w:val="00121D5E"/>
    <w:rsid w:val="00121DE2"/>
    <w:rsid w:val="001221D2"/>
    <w:rsid w:val="00124C33"/>
    <w:rsid w:val="00132198"/>
    <w:rsid w:val="00133A81"/>
    <w:rsid w:val="00135AFE"/>
    <w:rsid w:val="001364A1"/>
    <w:rsid w:val="00142113"/>
    <w:rsid w:val="00143AFD"/>
    <w:rsid w:val="001458FC"/>
    <w:rsid w:val="0015000E"/>
    <w:rsid w:val="00154ABB"/>
    <w:rsid w:val="0015578A"/>
    <w:rsid w:val="001568C3"/>
    <w:rsid w:val="0016131F"/>
    <w:rsid w:val="00163A2B"/>
    <w:rsid w:val="001711BA"/>
    <w:rsid w:val="0017455D"/>
    <w:rsid w:val="001751F1"/>
    <w:rsid w:val="00176A94"/>
    <w:rsid w:val="00187AC5"/>
    <w:rsid w:val="00190BBE"/>
    <w:rsid w:val="001953B8"/>
    <w:rsid w:val="001A3F81"/>
    <w:rsid w:val="001A47F2"/>
    <w:rsid w:val="001B1454"/>
    <w:rsid w:val="001B6495"/>
    <w:rsid w:val="001B791F"/>
    <w:rsid w:val="001C473D"/>
    <w:rsid w:val="001C6298"/>
    <w:rsid w:val="001D44A7"/>
    <w:rsid w:val="001D64A5"/>
    <w:rsid w:val="001E4F63"/>
    <w:rsid w:val="001E6A23"/>
    <w:rsid w:val="001E78B1"/>
    <w:rsid w:val="00206F91"/>
    <w:rsid w:val="00210AA4"/>
    <w:rsid w:val="00212246"/>
    <w:rsid w:val="002127E2"/>
    <w:rsid w:val="00214C5F"/>
    <w:rsid w:val="00214C87"/>
    <w:rsid w:val="00214CF4"/>
    <w:rsid w:val="00215035"/>
    <w:rsid w:val="00215862"/>
    <w:rsid w:val="0021644C"/>
    <w:rsid w:val="00230F65"/>
    <w:rsid w:val="00236070"/>
    <w:rsid w:val="0024072D"/>
    <w:rsid w:val="00240FCE"/>
    <w:rsid w:val="00241E14"/>
    <w:rsid w:val="002515F4"/>
    <w:rsid w:val="0025234D"/>
    <w:rsid w:val="00260340"/>
    <w:rsid w:val="002621C3"/>
    <w:rsid w:val="0026744E"/>
    <w:rsid w:val="00267B91"/>
    <w:rsid w:val="00271A59"/>
    <w:rsid w:val="00273303"/>
    <w:rsid w:val="00277449"/>
    <w:rsid w:val="00283612"/>
    <w:rsid w:val="00291DDD"/>
    <w:rsid w:val="002A67DB"/>
    <w:rsid w:val="002A7181"/>
    <w:rsid w:val="002B227C"/>
    <w:rsid w:val="002B3503"/>
    <w:rsid w:val="002B520A"/>
    <w:rsid w:val="002B6006"/>
    <w:rsid w:val="002C155B"/>
    <w:rsid w:val="002C2C9A"/>
    <w:rsid w:val="002D2822"/>
    <w:rsid w:val="002D4117"/>
    <w:rsid w:val="002D55A9"/>
    <w:rsid w:val="002D722C"/>
    <w:rsid w:val="002F6A38"/>
    <w:rsid w:val="002F6A6F"/>
    <w:rsid w:val="00304DA8"/>
    <w:rsid w:val="003060FD"/>
    <w:rsid w:val="00333F1B"/>
    <w:rsid w:val="00347DEA"/>
    <w:rsid w:val="0035117F"/>
    <w:rsid w:val="0036527E"/>
    <w:rsid w:val="00367903"/>
    <w:rsid w:val="00371041"/>
    <w:rsid w:val="003732AC"/>
    <w:rsid w:val="0037411B"/>
    <w:rsid w:val="0037548C"/>
    <w:rsid w:val="003777FE"/>
    <w:rsid w:val="00380574"/>
    <w:rsid w:val="00382A49"/>
    <w:rsid w:val="00384F92"/>
    <w:rsid w:val="00395264"/>
    <w:rsid w:val="003A58B1"/>
    <w:rsid w:val="003B3B24"/>
    <w:rsid w:val="003C1845"/>
    <w:rsid w:val="003C42AC"/>
    <w:rsid w:val="003C6403"/>
    <w:rsid w:val="003D0574"/>
    <w:rsid w:val="003D7C7F"/>
    <w:rsid w:val="003E31DF"/>
    <w:rsid w:val="003E46B0"/>
    <w:rsid w:val="003F3027"/>
    <w:rsid w:val="003F7C08"/>
    <w:rsid w:val="00400F07"/>
    <w:rsid w:val="00402DF6"/>
    <w:rsid w:val="004148DE"/>
    <w:rsid w:val="00414D6F"/>
    <w:rsid w:val="0042109F"/>
    <w:rsid w:val="00426099"/>
    <w:rsid w:val="00426A90"/>
    <w:rsid w:val="0043450E"/>
    <w:rsid w:val="004369F3"/>
    <w:rsid w:val="004524FA"/>
    <w:rsid w:val="00453BA5"/>
    <w:rsid w:val="00454E53"/>
    <w:rsid w:val="00460FEE"/>
    <w:rsid w:val="0048043B"/>
    <w:rsid w:val="00481D37"/>
    <w:rsid w:val="00482477"/>
    <w:rsid w:val="00482DDD"/>
    <w:rsid w:val="004835A6"/>
    <w:rsid w:val="00491386"/>
    <w:rsid w:val="00494F18"/>
    <w:rsid w:val="00495EA1"/>
    <w:rsid w:val="004A0078"/>
    <w:rsid w:val="004A41DA"/>
    <w:rsid w:val="004B3736"/>
    <w:rsid w:val="004B7E43"/>
    <w:rsid w:val="004C0103"/>
    <w:rsid w:val="004C1D7C"/>
    <w:rsid w:val="004C58F9"/>
    <w:rsid w:val="004D0C67"/>
    <w:rsid w:val="004D3D81"/>
    <w:rsid w:val="004E0120"/>
    <w:rsid w:val="004E1F8B"/>
    <w:rsid w:val="004E2BA1"/>
    <w:rsid w:val="004E71B1"/>
    <w:rsid w:val="004F00EC"/>
    <w:rsid w:val="004F0EB4"/>
    <w:rsid w:val="004F4215"/>
    <w:rsid w:val="004F43E1"/>
    <w:rsid w:val="004F7ED8"/>
    <w:rsid w:val="005052DF"/>
    <w:rsid w:val="005206FF"/>
    <w:rsid w:val="0052117E"/>
    <w:rsid w:val="00522C8C"/>
    <w:rsid w:val="00530225"/>
    <w:rsid w:val="005309B7"/>
    <w:rsid w:val="00530E0A"/>
    <w:rsid w:val="00536057"/>
    <w:rsid w:val="00552846"/>
    <w:rsid w:val="0055480A"/>
    <w:rsid w:val="00555F37"/>
    <w:rsid w:val="00560A63"/>
    <w:rsid w:val="00562BDC"/>
    <w:rsid w:val="00564B2E"/>
    <w:rsid w:val="00570B14"/>
    <w:rsid w:val="0057788B"/>
    <w:rsid w:val="00580B4E"/>
    <w:rsid w:val="005856DE"/>
    <w:rsid w:val="005912C1"/>
    <w:rsid w:val="005919C2"/>
    <w:rsid w:val="00591D51"/>
    <w:rsid w:val="00591D5F"/>
    <w:rsid w:val="00595F9E"/>
    <w:rsid w:val="005A2F0C"/>
    <w:rsid w:val="005A35C6"/>
    <w:rsid w:val="005A6A8D"/>
    <w:rsid w:val="005A7283"/>
    <w:rsid w:val="005B2640"/>
    <w:rsid w:val="005B62ED"/>
    <w:rsid w:val="005D1B23"/>
    <w:rsid w:val="005E7116"/>
    <w:rsid w:val="005F1AE5"/>
    <w:rsid w:val="005F3276"/>
    <w:rsid w:val="005F4052"/>
    <w:rsid w:val="005F6427"/>
    <w:rsid w:val="005F681F"/>
    <w:rsid w:val="005F6CE3"/>
    <w:rsid w:val="00601C9E"/>
    <w:rsid w:val="00602EB6"/>
    <w:rsid w:val="00605514"/>
    <w:rsid w:val="006104AF"/>
    <w:rsid w:val="00610EF2"/>
    <w:rsid w:val="006250AC"/>
    <w:rsid w:val="00626833"/>
    <w:rsid w:val="00626983"/>
    <w:rsid w:val="0062713A"/>
    <w:rsid w:val="00627678"/>
    <w:rsid w:val="00631465"/>
    <w:rsid w:val="00636CFC"/>
    <w:rsid w:val="00641C2E"/>
    <w:rsid w:val="00641D3C"/>
    <w:rsid w:val="00641E1F"/>
    <w:rsid w:val="00650590"/>
    <w:rsid w:val="00660D65"/>
    <w:rsid w:val="00664DF6"/>
    <w:rsid w:val="006868BA"/>
    <w:rsid w:val="006919C7"/>
    <w:rsid w:val="00692DA1"/>
    <w:rsid w:val="006B58FE"/>
    <w:rsid w:val="006C1B1B"/>
    <w:rsid w:val="006C20AC"/>
    <w:rsid w:val="006C4A98"/>
    <w:rsid w:val="006C6840"/>
    <w:rsid w:val="006D12DA"/>
    <w:rsid w:val="006D4649"/>
    <w:rsid w:val="006D55FC"/>
    <w:rsid w:val="006D575C"/>
    <w:rsid w:val="006D77C8"/>
    <w:rsid w:val="006E1AD8"/>
    <w:rsid w:val="006E3559"/>
    <w:rsid w:val="006E3BB8"/>
    <w:rsid w:val="006E5469"/>
    <w:rsid w:val="006F0116"/>
    <w:rsid w:val="006F1606"/>
    <w:rsid w:val="006F2709"/>
    <w:rsid w:val="006F6E3A"/>
    <w:rsid w:val="00700831"/>
    <w:rsid w:val="00703672"/>
    <w:rsid w:val="00704267"/>
    <w:rsid w:val="00707297"/>
    <w:rsid w:val="00707DC1"/>
    <w:rsid w:val="00712277"/>
    <w:rsid w:val="0071473B"/>
    <w:rsid w:val="00721516"/>
    <w:rsid w:val="00721CDB"/>
    <w:rsid w:val="00726265"/>
    <w:rsid w:val="0073496C"/>
    <w:rsid w:val="00734EBD"/>
    <w:rsid w:val="00736E0F"/>
    <w:rsid w:val="007377DB"/>
    <w:rsid w:val="00740A94"/>
    <w:rsid w:val="0075063E"/>
    <w:rsid w:val="0075374A"/>
    <w:rsid w:val="00755B79"/>
    <w:rsid w:val="0076301D"/>
    <w:rsid w:val="00775BF6"/>
    <w:rsid w:val="0078292B"/>
    <w:rsid w:val="007846D6"/>
    <w:rsid w:val="0078471E"/>
    <w:rsid w:val="0079231B"/>
    <w:rsid w:val="00792A00"/>
    <w:rsid w:val="00794808"/>
    <w:rsid w:val="007A599F"/>
    <w:rsid w:val="007A7BEC"/>
    <w:rsid w:val="007D0896"/>
    <w:rsid w:val="007D20DF"/>
    <w:rsid w:val="007E2437"/>
    <w:rsid w:val="007E30FA"/>
    <w:rsid w:val="007F106F"/>
    <w:rsid w:val="007F7086"/>
    <w:rsid w:val="00820359"/>
    <w:rsid w:val="00820BC5"/>
    <w:rsid w:val="00822FAB"/>
    <w:rsid w:val="008233B1"/>
    <w:rsid w:val="008236E4"/>
    <w:rsid w:val="00823937"/>
    <w:rsid w:val="008311E2"/>
    <w:rsid w:val="00850296"/>
    <w:rsid w:val="008530CF"/>
    <w:rsid w:val="0085459F"/>
    <w:rsid w:val="008634FE"/>
    <w:rsid w:val="00870698"/>
    <w:rsid w:val="00876A6D"/>
    <w:rsid w:val="00880E98"/>
    <w:rsid w:val="008831C2"/>
    <w:rsid w:val="008A4493"/>
    <w:rsid w:val="008A671A"/>
    <w:rsid w:val="008A6A1E"/>
    <w:rsid w:val="008B0C05"/>
    <w:rsid w:val="008B1308"/>
    <w:rsid w:val="008B43A5"/>
    <w:rsid w:val="008D111D"/>
    <w:rsid w:val="008E6A78"/>
    <w:rsid w:val="008F13F5"/>
    <w:rsid w:val="008F3FA9"/>
    <w:rsid w:val="008F6EEA"/>
    <w:rsid w:val="009044EA"/>
    <w:rsid w:val="00905D49"/>
    <w:rsid w:val="009064A4"/>
    <w:rsid w:val="0091383D"/>
    <w:rsid w:val="00914272"/>
    <w:rsid w:val="0091652E"/>
    <w:rsid w:val="00917F6D"/>
    <w:rsid w:val="00933BF9"/>
    <w:rsid w:val="00940559"/>
    <w:rsid w:val="0094195E"/>
    <w:rsid w:val="0094240F"/>
    <w:rsid w:val="00943997"/>
    <w:rsid w:val="0094632C"/>
    <w:rsid w:val="00955316"/>
    <w:rsid w:val="00957DA6"/>
    <w:rsid w:val="0096024C"/>
    <w:rsid w:val="009627F3"/>
    <w:rsid w:val="0096646D"/>
    <w:rsid w:val="00986EBD"/>
    <w:rsid w:val="009943D4"/>
    <w:rsid w:val="00994B01"/>
    <w:rsid w:val="00996062"/>
    <w:rsid w:val="00996B6B"/>
    <w:rsid w:val="0099771D"/>
    <w:rsid w:val="009A4596"/>
    <w:rsid w:val="009A46F4"/>
    <w:rsid w:val="009A4887"/>
    <w:rsid w:val="009A615C"/>
    <w:rsid w:val="009B1E68"/>
    <w:rsid w:val="009B5313"/>
    <w:rsid w:val="009B5FB8"/>
    <w:rsid w:val="009B6D8A"/>
    <w:rsid w:val="009B6F0E"/>
    <w:rsid w:val="009C0E9B"/>
    <w:rsid w:val="009C4C68"/>
    <w:rsid w:val="009D1984"/>
    <w:rsid w:val="009E20B8"/>
    <w:rsid w:val="009E576F"/>
    <w:rsid w:val="009F2483"/>
    <w:rsid w:val="009F40C4"/>
    <w:rsid w:val="009F6C68"/>
    <w:rsid w:val="00A033D4"/>
    <w:rsid w:val="00A039A3"/>
    <w:rsid w:val="00A05FD2"/>
    <w:rsid w:val="00A06797"/>
    <w:rsid w:val="00A226F6"/>
    <w:rsid w:val="00A30DC4"/>
    <w:rsid w:val="00A31791"/>
    <w:rsid w:val="00A358C5"/>
    <w:rsid w:val="00A37F85"/>
    <w:rsid w:val="00A4126F"/>
    <w:rsid w:val="00A43D0B"/>
    <w:rsid w:val="00A43DF4"/>
    <w:rsid w:val="00A43F80"/>
    <w:rsid w:val="00A4494D"/>
    <w:rsid w:val="00A451E8"/>
    <w:rsid w:val="00A46001"/>
    <w:rsid w:val="00A46F2A"/>
    <w:rsid w:val="00A50443"/>
    <w:rsid w:val="00A508D9"/>
    <w:rsid w:val="00A53E3F"/>
    <w:rsid w:val="00A565B1"/>
    <w:rsid w:val="00A6002A"/>
    <w:rsid w:val="00A6018C"/>
    <w:rsid w:val="00A64399"/>
    <w:rsid w:val="00A673E6"/>
    <w:rsid w:val="00A67A94"/>
    <w:rsid w:val="00A71D69"/>
    <w:rsid w:val="00A767DC"/>
    <w:rsid w:val="00A91B82"/>
    <w:rsid w:val="00A97C26"/>
    <w:rsid w:val="00AB75FC"/>
    <w:rsid w:val="00AC344B"/>
    <w:rsid w:val="00AC50AB"/>
    <w:rsid w:val="00AC6036"/>
    <w:rsid w:val="00AD1832"/>
    <w:rsid w:val="00AE09F6"/>
    <w:rsid w:val="00AE2963"/>
    <w:rsid w:val="00AE3638"/>
    <w:rsid w:val="00AE3721"/>
    <w:rsid w:val="00AE62DA"/>
    <w:rsid w:val="00AE6327"/>
    <w:rsid w:val="00AF0724"/>
    <w:rsid w:val="00AF5BE5"/>
    <w:rsid w:val="00AF7CB0"/>
    <w:rsid w:val="00B0192C"/>
    <w:rsid w:val="00B03275"/>
    <w:rsid w:val="00B15E64"/>
    <w:rsid w:val="00B20926"/>
    <w:rsid w:val="00B274B6"/>
    <w:rsid w:val="00B4095A"/>
    <w:rsid w:val="00B43457"/>
    <w:rsid w:val="00B4385F"/>
    <w:rsid w:val="00B442B7"/>
    <w:rsid w:val="00B63135"/>
    <w:rsid w:val="00B64FF9"/>
    <w:rsid w:val="00B65B59"/>
    <w:rsid w:val="00B66628"/>
    <w:rsid w:val="00B71CD5"/>
    <w:rsid w:val="00B813D6"/>
    <w:rsid w:val="00B83F75"/>
    <w:rsid w:val="00B90B2E"/>
    <w:rsid w:val="00B95F69"/>
    <w:rsid w:val="00B96560"/>
    <w:rsid w:val="00B9666D"/>
    <w:rsid w:val="00BA1DD2"/>
    <w:rsid w:val="00BA1FD0"/>
    <w:rsid w:val="00BA6533"/>
    <w:rsid w:val="00BB1927"/>
    <w:rsid w:val="00BC764C"/>
    <w:rsid w:val="00BD05A3"/>
    <w:rsid w:val="00BE1016"/>
    <w:rsid w:val="00BE2DEB"/>
    <w:rsid w:val="00BE6DF3"/>
    <w:rsid w:val="00BF1E69"/>
    <w:rsid w:val="00BF4228"/>
    <w:rsid w:val="00BF4B17"/>
    <w:rsid w:val="00BF7260"/>
    <w:rsid w:val="00C00207"/>
    <w:rsid w:val="00C0678F"/>
    <w:rsid w:val="00C07A8D"/>
    <w:rsid w:val="00C165DA"/>
    <w:rsid w:val="00C20F54"/>
    <w:rsid w:val="00C21554"/>
    <w:rsid w:val="00C21E09"/>
    <w:rsid w:val="00C22233"/>
    <w:rsid w:val="00C27009"/>
    <w:rsid w:val="00C33B37"/>
    <w:rsid w:val="00C50AB3"/>
    <w:rsid w:val="00C6032C"/>
    <w:rsid w:val="00C81014"/>
    <w:rsid w:val="00C81190"/>
    <w:rsid w:val="00C82359"/>
    <w:rsid w:val="00C8539D"/>
    <w:rsid w:val="00C86FD9"/>
    <w:rsid w:val="00C93BF8"/>
    <w:rsid w:val="00C9571C"/>
    <w:rsid w:val="00C95D94"/>
    <w:rsid w:val="00C9792E"/>
    <w:rsid w:val="00C97CA8"/>
    <w:rsid w:val="00CA2592"/>
    <w:rsid w:val="00CA2F41"/>
    <w:rsid w:val="00CA6258"/>
    <w:rsid w:val="00CA6D78"/>
    <w:rsid w:val="00CD25F8"/>
    <w:rsid w:val="00CD58B9"/>
    <w:rsid w:val="00CD58DF"/>
    <w:rsid w:val="00CD6191"/>
    <w:rsid w:val="00CE0593"/>
    <w:rsid w:val="00CE2E27"/>
    <w:rsid w:val="00CE5C3C"/>
    <w:rsid w:val="00CF17B0"/>
    <w:rsid w:val="00CF36F7"/>
    <w:rsid w:val="00CF4412"/>
    <w:rsid w:val="00CF5C94"/>
    <w:rsid w:val="00D054ED"/>
    <w:rsid w:val="00D07AD5"/>
    <w:rsid w:val="00D22547"/>
    <w:rsid w:val="00D24A8E"/>
    <w:rsid w:val="00D275CC"/>
    <w:rsid w:val="00D33840"/>
    <w:rsid w:val="00D4489F"/>
    <w:rsid w:val="00D47A46"/>
    <w:rsid w:val="00D50700"/>
    <w:rsid w:val="00D61DB8"/>
    <w:rsid w:val="00D733F3"/>
    <w:rsid w:val="00D767C4"/>
    <w:rsid w:val="00D77CF5"/>
    <w:rsid w:val="00D87BA7"/>
    <w:rsid w:val="00D91552"/>
    <w:rsid w:val="00DA0FAC"/>
    <w:rsid w:val="00DA14C6"/>
    <w:rsid w:val="00DA22F1"/>
    <w:rsid w:val="00DA3063"/>
    <w:rsid w:val="00DA50E3"/>
    <w:rsid w:val="00DB2372"/>
    <w:rsid w:val="00DB3FF4"/>
    <w:rsid w:val="00DC0B8A"/>
    <w:rsid w:val="00DC0C9C"/>
    <w:rsid w:val="00DC40E5"/>
    <w:rsid w:val="00DD08FA"/>
    <w:rsid w:val="00DD5E02"/>
    <w:rsid w:val="00DE148D"/>
    <w:rsid w:val="00DE2080"/>
    <w:rsid w:val="00DE343D"/>
    <w:rsid w:val="00DF2E6B"/>
    <w:rsid w:val="00DF4043"/>
    <w:rsid w:val="00DF4078"/>
    <w:rsid w:val="00E015ED"/>
    <w:rsid w:val="00E03862"/>
    <w:rsid w:val="00E069F2"/>
    <w:rsid w:val="00E075A8"/>
    <w:rsid w:val="00E0780C"/>
    <w:rsid w:val="00E10672"/>
    <w:rsid w:val="00E10AC4"/>
    <w:rsid w:val="00E112A9"/>
    <w:rsid w:val="00E11F55"/>
    <w:rsid w:val="00E15A9E"/>
    <w:rsid w:val="00E16B7B"/>
    <w:rsid w:val="00E2143A"/>
    <w:rsid w:val="00E23619"/>
    <w:rsid w:val="00E256D6"/>
    <w:rsid w:val="00E33B68"/>
    <w:rsid w:val="00E41A59"/>
    <w:rsid w:val="00E5539B"/>
    <w:rsid w:val="00E56884"/>
    <w:rsid w:val="00E6188D"/>
    <w:rsid w:val="00E61EEA"/>
    <w:rsid w:val="00E63943"/>
    <w:rsid w:val="00E63D44"/>
    <w:rsid w:val="00E66A02"/>
    <w:rsid w:val="00E724AE"/>
    <w:rsid w:val="00E73B21"/>
    <w:rsid w:val="00E7773D"/>
    <w:rsid w:val="00E8445A"/>
    <w:rsid w:val="00E91519"/>
    <w:rsid w:val="00E92332"/>
    <w:rsid w:val="00E950BD"/>
    <w:rsid w:val="00E962C5"/>
    <w:rsid w:val="00EA0625"/>
    <w:rsid w:val="00EA3488"/>
    <w:rsid w:val="00EA77AD"/>
    <w:rsid w:val="00EB0713"/>
    <w:rsid w:val="00EB2E74"/>
    <w:rsid w:val="00EB5F7D"/>
    <w:rsid w:val="00EB6854"/>
    <w:rsid w:val="00EC589F"/>
    <w:rsid w:val="00EE02A9"/>
    <w:rsid w:val="00EE0FE8"/>
    <w:rsid w:val="00EE1412"/>
    <w:rsid w:val="00EF266A"/>
    <w:rsid w:val="00F00406"/>
    <w:rsid w:val="00F04AB4"/>
    <w:rsid w:val="00F12F88"/>
    <w:rsid w:val="00F1354A"/>
    <w:rsid w:val="00F2147F"/>
    <w:rsid w:val="00F21917"/>
    <w:rsid w:val="00F23BEC"/>
    <w:rsid w:val="00F427F8"/>
    <w:rsid w:val="00F4301B"/>
    <w:rsid w:val="00F50FDC"/>
    <w:rsid w:val="00F537E2"/>
    <w:rsid w:val="00F54E9B"/>
    <w:rsid w:val="00F72C0B"/>
    <w:rsid w:val="00F746AF"/>
    <w:rsid w:val="00F74F0E"/>
    <w:rsid w:val="00F86ADD"/>
    <w:rsid w:val="00F9486C"/>
    <w:rsid w:val="00F97D64"/>
    <w:rsid w:val="00FA1BB4"/>
    <w:rsid w:val="00FA42E2"/>
    <w:rsid w:val="00FB03C9"/>
    <w:rsid w:val="00FB2D97"/>
    <w:rsid w:val="00FB584B"/>
    <w:rsid w:val="00FC0B7D"/>
    <w:rsid w:val="00FC1C29"/>
    <w:rsid w:val="00FC288C"/>
    <w:rsid w:val="00FC3ED5"/>
    <w:rsid w:val="00FC5292"/>
    <w:rsid w:val="00FD0410"/>
    <w:rsid w:val="00FD085A"/>
    <w:rsid w:val="00FD2DD4"/>
    <w:rsid w:val="00FD543C"/>
    <w:rsid w:val="00FD7028"/>
    <w:rsid w:val="00FE2703"/>
    <w:rsid w:val="00FF09C5"/>
    <w:rsid w:val="00FF4126"/>
    <w:rsid w:val="00FF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2DC139C"/>
  <w15:chartTrackingRefBased/>
  <w15:docId w15:val="{08AC0E2D-3600-4FF8-82AE-66B77F3B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A259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259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2592"/>
    <w:rPr>
      <w:vertAlign w:val="superscript"/>
    </w:rPr>
  </w:style>
  <w:style w:type="paragraph" w:styleId="Revision">
    <w:name w:val="Revision"/>
    <w:hidden/>
    <w:uiPriority w:val="99"/>
    <w:semiHidden/>
    <w:rsid w:val="009044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</Template>
  <TotalTime>1522</TotalTime>
  <Pages>3</Pages>
  <Words>676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260</cp:revision>
  <cp:lastPrinted>1899-12-31T22:00:00Z</cp:lastPrinted>
  <dcterms:created xsi:type="dcterms:W3CDTF">2023-09-27T16:47:00Z</dcterms:created>
  <dcterms:modified xsi:type="dcterms:W3CDTF">2025-11-07T11:15:00Z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